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AB" w:rsidRPr="00A97EF9" w:rsidRDefault="004F2DAB" w:rsidP="00A97E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7EF9">
        <w:rPr>
          <w:rFonts w:ascii="Times New Roman" w:hAnsi="Times New Roman"/>
          <w:b/>
          <w:sz w:val="28"/>
          <w:szCs w:val="28"/>
        </w:rPr>
        <w:t>АДМИНИСТРАЦИЯ</w:t>
      </w:r>
    </w:p>
    <w:p w:rsidR="004F2DAB" w:rsidRPr="00A97EF9" w:rsidRDefault="004F2DAB" w:rsidP="00A97E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7EF9">
        <w:rPr>
          <w:rFonts w:ascii="Times New Roman" w:hAnsi="Times New Roman"/>
          <w:b/>
          <w:sz w:val="28"/>
          <w:szCs w:val="28"/>
        </w:rPr>
        <w:t xml:space="preserve"> МУНИЦИПАЛЬНОГО ОБРАЗОВАНИЯ</w:t>
      </w:r>
    </w:p>
    <w:p w:rsidR="004F2DAB" w:rsidRPr="00A97EF9" w:rsidRDefault="004F2DAB" w:rsidP="00A97E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</w:t>
      </w:r>
      <w:r w:rsidRPr="00A97EF9">
        <w:rPr>
          <w:rFonts w:ascii="Times New Roman" w:hAnsi="Times New Roman"/>
          <w:b/>
          <w:sz w:val="28"/>
          <w:szCs w:val="28"/>
        </w:rPr>
        <w:t>ГО СЕЛЬСКОГО ПОСЕЛЕНИЯ</w:t>
      </w:r>
    </w:p>
    <w:p w:rsidR="004F2DAB" w:rsidRPr="00A97EF9" w:rsidRDefault="004F2DAB" w:rsidP="00A97EF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7EF9"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4F2DAB" w:rsidRPr="00A97EF9" w:rsidRDefault="004F2DAB" w:rsidP="00A97EF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A97EF9"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4F2DAB" w:rsidRDefault="004F2DA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4F2DAB" w:rsidRDefault="004F2DAB">
      <w:pPr>
        <w:spacing w:after="60" w:line="360" w:lineRule="auto"/>
        <w:jc w:val="center"/>
        <w:outlineLvl w:val="1"/>
        <w:rPr>
          <w:rFonts w:ascii="Times New Roman" w:hAnsi="Times New Roman"/>
          <w:b/>
          <w:sz w:val="32"/>
        </w:rPr>
      </w:pPr>
    </w:p>
    <w:p w:rsidR="004F2DAB" w:rsidRDefault="004F2DAB">
      <w:pPr>
        <w:spacing w:after="60" w:line="360" w:lineRule="auto"/>
        <w:jc w:val="center"/>
        <w:outlineLvl w:val="1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ПОСТАНОВЛЕНИЕ</w:t>
      </w:r>
    </w:p>
    <w:p w:rsidR="004F2DAB" w:rsidRDefault="004F2DAB">
      <w:pPr>
        <w:spacing w:after="0" w:line="240" w:lineRule="auto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01.07.2026                                                                                                        № 25</w:t>
      </w:r>
    </w:p>
    <w:p w:rsidR="004F2DAB" w:rsidRDefault="004F2DAB" w:rsidP="001B5EBE">
      <w:pPr>
        <w:spacing w:afterAutospacing="1"/>
        <w:ind w:right="-2"/>
        <w:contextualSpacing/>
        <w:rPr>
          <w:rFonts w:ascii="Times New Roman" w:hAnsi="Times New Roman"/>
          <w:b/>
          <w:sz w:val="28"/>
        </w:rPr>
      </w:pPr>
    </w:p>
    <w:p w:rsidR="004F2DAB" w:rsidRDefault="004F2DAB">
      <w:pPr>
        <w:spacing w:afterAutospacing="1"/>
        <w:ind w:right="-2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ПРОВЕДЕНИЯ ИНВЕНТАРИЗАЦИИ ЗЕМЕЛЬНЫХ УЧАСТКОВ  И МЕСТ ЗАХОРОНЕНИЯ НА КЛАДБИЩАХ МУНИЦИПАЛЬНОГО ОБРАЗОВАНИЯ </w:t>
      </w:r>
    </w:p>
    <w:p w:rsidR="004F2DAB" w:rsidRDefault="004F2DAB" w:rsidP="001B5EBE">
      <w:pPr>
        <w:spacing w:after="100" w:afterAutospacing="1"/>
        <w:ind w:right="-2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ВЯТСКОГО СЕЛЬСКОГО ПОСЕЛЕНИЯ</w:t>
      </w:r>
    </w:p>
    <w:p w:rsidR="004F2DAB" w:rsidRDefault="004F2DAB" w:rsidP="001B5EBE">
      <w:pPr>
        <w:spacing w:after="100" w:afterAutospacing="1"/>
        <w:ind w:right="-2"/>
        <w:contextualSpacing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ОМУТНИНСКОГО РАЙОНА           </w:t>
      </w:r>
    </w:p>
    <w:p w:rsidR="004F2DAB" w:rsidRDefault="004F2DAB" w:rsidP="001B5EBE">
      <w:pPr>
        <w:spacing w:after="100" w:afterAutospacing="1"/>
        <w:ind w:right="-2"/>
        <w:contextualSpacing/>
        <w:jc w:val="center"/>
        <w:rPr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КИРОВСКОЙ ОБЛАСТИ 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На основании подпункта 23 пункта 1 статьи 16 Федерального закона от 06.10.2003 № 131-ФЗ «Об общих принципах организации местного самоуправления в Российской Федерации», Федерального закона от 12.01.1996 № 8-ФЗ «О погребении и похоронном деле», руководствуясь Уставом муниципального образования Вятского сельского поселения Омутнинского района Кировской области, постановляет: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1. Утвердить прилагаемый </w:t>
      </w:r>
      <w:hyperlink w:anchor="Par36" w:tooltip="ПОРЯДОК" w:history="1">
        <w:r>
          <w:rPr>
            <w:sz w:val="28"/>
          </w:rPr>
          <w:t>Порядок</w:t>
        </w:r>
      </w:hyperlink>
      <w:r>
        <w:rPr>
          <w:sz w:val="28"/>
        </w:rPr>
        <w:t xml:space="preserve"> проведения инвентаризации земельных участков и мест захоронений на кладбищах муниципального образования  Вятского сельского поселения Омутнинского района Кировской области. </w:t>
      </w:r>
    </w:p>
    <w:p w:rsidR="004F2DAB" w:rsidRDefault="004F2DAB" w:rsidP="00A97EF9">
      <w:pPr>
        <w:pStyle w:val="ListParagraph"/>
        <w:spacing w:after="0" w:line="360" w:lineRule="exact"/>
        <w:ind w:left="142" w:firstLine="20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  </w:t>
      </w:r>
      <w:r w:rsidRPr="00BD4253">
        <w:rPr>
          <w:rFonts w:ascii="Times New Roman" w:hAnsi="Times New Roman"/>
          <w:sz w:val="28"/>
          <w:szCs w:val="28"/>
        </w:rPr>
        <w:t xml:space="preserve">Опубликовать настоящее постановление в информационном бюллетене муниципальных нормативных правовых актов муниципального образования Вятское сельское поселение Омутнинского района Кировской области и разместить на официальном сайте муниципального образования Вятское сельское поселение Омутнинского района Кировской области </w:t>
      </w:r>
      <w:hyperlink r:id="rId6" w:history="1">
        <w:r w:rsidRPr="00BD4253">
          <w:rPr>
            <w:rStyle w:val="Hyperlink"/>
            <w:rFonts w:ascii="Times New Roman" w:hAnsi="Times New Roman"/>
            <w:szCs w:val="28"/>
            <w:lang w:val="en-US"/>
          </w:rPr>
          <w:t>www</w:t>
        </w:r>
        <w:r w:rsidRPr="00BD4253">
          <w:rPr>
            <w:rStyle w:val="Hyperlink"/>
            <w:rFonts w:ascii="Times New Roman" w:hAnsi="Times New Roman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Cs w:val="28"/>
            <w:lang w:val="en-US"/>
          </w:rPr>
          <w:t>vyatskoe</w:t>
        </w:r>
        <w:r w:rsidRPr="00BD4253">
          <w:rPr>
            <w:rStyle w:val="Hyperlink"/>
            <w:rFonts w:ascii="Times New Roman" w:hAnsi="Times New Roman"/>
            <w:szCs w:val="28"/>
          </w:rPr>
          <w:t>-</w:t>
        </w:r>
        <w:r w:rsidRPr="00BD4253">
          <w:rPr>
            <w:rStyle w:val="Hyperlink"/>
            <w:rFonts w:ascii="Times New Roman" w:hAnsi="Times New Roman"/>
            <w:szCs w:val="28"/>
            <w:lang w:val="en-US"/>
          </w:rPr>
          <w:t>r</w:t>
        </w:r>
        <w:r w:rsidRPr="00BD4253">
          <w:rPr>
            <w:rStyle w:val="Hyperlink"/>
            <w:rFonts w:ascii="Times New Roman" w:hAnsi="Times New Roman"/>
            <w:szCs w:val="28"/>
          </w:rPr>
          <w:t>43.</w:t>
        </w:r>
        <w:r w:rsidRPr="00BD4253">
          <w:rPr>
            <w:rStyle w:val="Hyperlink"/>
            <w:rFonts w:ascii="Times New Roman" w:hAnsi="Times New Roman"/>
            <w:szCs w:val="28"/>
            <w:lang w:val="en-US"/>
          </w:rPr>
          <w:t>gosweb</w:t>
        </w:r>
        <w:r w:rsidRPr="00BD4253">
          <w:rPr>
            <w:rStyle w:val="Hyperlink"/>
            <w:rFonts w:ascii="Times New Roman" w:hAnsi="Times New Roman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Cs w:val="28"/>
            <w:lang w:val="en-US"/>
          </w:rPr>
          <w:t>gosuslugi</w:t>
        </w:r>
        <w:r w:rsidRPr="00BD4253">
          <w:rPr>
            <w:rStyle w:val="Hyperlink"/>
            <w:rFonts w:ascii="Times New Roman" w:hAnsi="Times New Roman"/>
            <w:szCs w:val="28"/>
          </w:rPr>
          <w:t>.</w:t>
        </w:r>
        <w:r w:rsidRPr="00BD4253">
          <w:rPr>
            <w:rStyle w:val="Hyperlink"/>
            <w:rFonts w:ascii="Times New Roman" w:hAnsi="Times New Roman"/>
            <w:szCs w:val="28"/>
            <w:lang w:val="en-US"/>
          </w:rPr>
          <w:t>ru</w:t>
        </w:r>
      </w:hyperlink>
      <w:r w:rsidRPr="00BD4253">
        <w:rPr>
          <w:rFonts w:ascii="Times New Roman" w:hAnsi="Times New Roman"/>
          <w:sz w:val="28"/>
          <w:szCs w:val="28"/>
        </w:rPr>
        <w:t xml:space="preserve"> в информационно – телекоммуникационной сети «Интернет», инф</w:t>
      </w:r>
      <w:r>
        <w:rPr>
          <w:rFonts w:ascii="Times New Roman" w:hAnsi="Times New Roman"/>
          <w:sz w:val="28"/>
          <w:szCs w:val="28"/>
        </w:rPr>
        <w:t xml:space="preserve">ормационных стендах по адресам, </w:t>
      </w:r>
      <w:r w:rsidRPr="00BD4253">
        <w:rPr>
          <w:rFonts w:ascii="Times New Roman" w:hAnsi="Times New Roman"/>
          <w:sz w:val="28"/>
          <w:szCs w:val="28"/>
        </w:rPr>
        <w:t>утвержденным решением Вятской сельской Думы от 30.08.2013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4253">
        <w:rPr>
          <w:rFonts w:ascii="Times New Roman" w:hAnsi="Times New Roman"/>
          <w:sz w:val="28"/>
          <w:szCs w:val="28"/>
        </w:rPr>
        <w:t>№ 14.</w:t>
      </w:r>
    </w:p>
    <w:p w:rsidR="004F2DAB" w:rsidRDefault="004F2D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Настоящее решение вступает в силу после его официального опубликования.</w:t>
      </w:r>
    </w:p>
    <w:p w:rsidR="004F2DAB" w:rsidRDefault="004F2D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Контроль за исполнением постановления оставляю за собой. </w:t>
      </w:r>
    </w:p>
    <w:p w:rsidR="004F2DAB" w:rsidRDefault="004F2DA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800" w:type="dxa"/>
        <w:tblLayout w:type="fixed"/>
        <w:tblLook w:val="01E0"/>
      </w:tblPr>
      <w:tblGrid>
        <w:gridCol w:w="4576"/>
        <w:gridCol w:w="5224"/>
      </w:tblGrid>
      <w:tr w:rsidR="004F2DAB" w:rsidRPr="002B37A5" w:rsidTr="001218FF">
        <w:trPr>
          <w:trHeight w:val="631"/>
        </w:trPr>
        <w:tc>
          <w:tcPr>
            <w:tcW w:w="4576" w:type="dxa"/>
          </w:tcPr>
          <w:p w:rsidR="004F2DAB" w:rsidRPr="00C91165" w:rsidRDefault="004F2DAB" w:rsidP="00C91165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1165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</w:p>
          <w:p w:rsidR="004F2DAB" w:rsidRPr="00C91165" w:rsidRDefault="004F2DAB" w:rsidP="00C91165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1165">
              <w:rPr>
                <w:rFonts w:ascii="Times New Roman" w:hAnsi="Times New Roman"/>
                <w:sz w:val="28"/>
                <w:szCs w:val="28"/>
              </w:rPr>
              <w:t>Вятского сельского поселения</w:t>
            </w:r>
          </w:p>
        </w:tc>
        <w:tc>
          <w:tcPr>
            <w:tcW w:w="5224" w:type="dxa"/>
            <w:vAlign w:val="bottom"/>
          </w:tcPr>
          <w:p w:rsidR="004F2DAB" w:rsidRPr="00C91165" w:rsidRDefault="004F2DAB" w:rsidP="00C91165">
            <w:pPr>
              <w:tabs>
                <w:tab w:val="left" w:pos="340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1165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С.В. Бабкина</w:t>
            </w:r>
          </w:p>
        </w:tc>
      </w:tr>
    </w:tbl>
    <w:p w:rsidR="004F2DAB" w:rsidRDefault="004F2DAB">
      <w:pPr>
        <w:pStyle w:val="ConsPlusNormal"/>
        <w:jc w:val="both"/>
      </w:pPr>
    </w:p>
    <w:p w:rsidR="004F2DAB" w:rsidRDefault="004F2DAB">
      <w:pPr>
        <w:pStyle w:val="ConsPlusNormal"/>
        <w:ind w:left="5669"/>
        <w:jc w:val="both"/>
        <w:rPr>
          <w:rStyle w:val="1"/>
          <w:sz w:val="24"/>
        </w:rPr>
      </w:pPr>
      <w:r>
        <w:rPr>
          <w:rStyle w:val="1"/>
          <w:sz w:val="24"/>
        </w:rPr>
        <w:t xml:space="preserve">Утвержден постановлением администрации муниципального образования Вятского сельского поселения Омутнинского района Кировской области </w:t>
      </w:r>
    </w:p>
    <w:p w:rsidR="004F2DAB" w:rsidRDefault="004F2DAB">
      <w:pPr>
        <w:pStyle w:val="ConsPlusNormal"/>
        <w:ind w:left="5669"/>
        <w:jc w:val="both"/>
      </w:pPr>
      <w:r>
        <w:rPr>
          <w:rStyle w:val="1"/>
          <w:sz w:val="24"/>
        </w:rPr>
        <w:t>от 01.07.2026г. № 25</w:t>
      </w:r>
    </w:p>
    <w:p w:rsidR="004F2DAB" w:rsidRDefault="004F2DAB">
      <w:pPr>
        <w:pStyle w:val="ConsPlusNormal"/>
        <w:jc w:val="right"/>
        <w:rPr>
          <w:sz w:val="28"/>
        </w:rPr>
      </w:pPr>
    </w:p>
    <w:p w:rsidR="004F2DAB" w:rsidRDefault="004F2DAB">
      <w:pPr>
        <w:pStyle w:val="ConsPlusTitle"/>
        <w:jc w:val="center"/>
        <w:rPr>
          <w:rFonts w:ascii="Times New Roman" w:hAnsi="Times New Roman"/>
          <w:sz w:val="28"/>
        </w:rPr>
      </w:pPr>
      <w:bookmarkStart w:id="0" w:name="Par36"/>
      <w:bookmarkEnd w:id="0"/>
    </w:p>
    <w:p w:rsidR="004F2DAB" w:rsidRDefault="004F2DAB">
      <w:pPr>
        <w:pStyle w:val="ConsPlusTitle"/>
        <w:jc w:val="center"/>
        <w:rPr>
          <w:rFonts w:ascii="Times New Roman" w:hAnsi="Times New Roman"/>
          <w:sz w:val="28"/>
        </w:rPr>
      </w:pPr>
    </w:p>
    <w:p w:rsidR="004F2DAB" w:rsidRPr="001B5EBE" w:rsidRDefault="004F2DAB" w:rsidP="001B5EBE">
      <w:pPr>
        <w:pStyle w:val="ConsPlusTitle"/>
        <w:jc w:val="center"/>
        <w:rPr>
          <w:rFonts w:ascii="Times New Roman" w:hAnsi="Times New Roman"/>
          <w:sz w:val="28"/>
        </w:rPr>
      </w:pPr>
      <w:r w:rsidRPr="001B5EBE">
        <w:rPr>
          <w:rFonts w:ascii="Times New Roman" w:hAnsi="Times New Roman"/>
          <w:sz w:val="28"/>
        </w:rPr>
        <w:t>ПОРЯДОК</w:t>
      </w:r>
    </w:p>
    <w:p w:rsidR="004F2DAB" w:rsidRPr="001B5EBE" w:rsidRDefault="004F2DAB" w:rsidP="001B5EBE">
      <w:pPr>
        <w:pStyle w:val="ConsPlusTitle"/>
        <w:jc w:val="center"/>
        <w:rPr>
          <w:rFonts w:ascii="Times New Roman" w:hAnsi="Times New Roman"/>
          <w:sz w:val="28"/>
        </w:rPr>
      </w:pPr>
      <w:r w:rsidRPr="001B5EBE">
        <w:rPr>
          <w:rFonts w:ascii="Times New Roman" w:hAnsi="Times New Roman"/>
          <w:sz w:val="28"/>
        </w:rPr>
        <w:t xml:space="preserve">ПРОВЕДЕНИЯ ИНВЕНТАРИЗАЦИИ </w:t>
      </w:r>
    </w:p>
    <w:p w:rsidR="004F2DAB" w:rsidRPr="001B5EBE" w:rsidRDefault="004F2DAB" w:rsidP="001B5EBE">
      <w:pPr>
        <w:spacing w:after="0" w:line="240" w:lineRule="auto"/>
        <w:ind w:right="-2"/>
        <w:contextualSpacing/>
        <w:jc w:val="center"/>
        <w:rPr>
          <w:rFonts w:ascii="Times New Roman" w:hAnsi="Times New Roman"/>
          <w:b/>
          <w:sz w:val="28"/>
        </w:rPr>
      </w:pPr>
      <w:r w:rsidRPr="001B5EBE">
        <w:rPr>
          <w:rFonts w:ascii="Times New Roman" w:hAnsi="Times New Roman"/>
          <w:b/>
          <w:sz w:val="28"/>
        </w:rPr>
        <w:t>ЗЕМЕЛЬНЫХ УЧАСТКОВ И МЕСТ ЗАХОРОНЕНИЙ НА КЛАДБИЩАХ МУНИЦИПАЛЬНОГО ОБРАЗОВАНИЯ ВЯТСКОГО СЕЛЬСКОГО ПОСЕЛЕНИЯ</w:t>
      </w:r>
    </w:p>
    <w:p w:rsidR="004F2DAB" w:rsidRPr="001B5EBE" w:rsidRDefault="004F2DAB" w:rsidP="001B5EBE">
      <w:pPr>
        <w:spacing w:after="0" w:line="240" w:lineRule="auto"/>
        <w:ind w:right="-2"/>
        <w:contextualSpacing/>
        <w:jc w:val="center"/>
        <w:rPr>
          <w:rFonts w:ascii="Times New Roman" w:hAnsi="Times New Roman"/>
          <w:b/>
          <w:sz w:val="28"/>
        </w:rPr>
      </w:pPr>
      <w:r w:rsidRPr="001B5EBE">
        <w:rPr>
          <w:rFonts w:ascii="Times New Roman" w:hAnsi="Times New Roman"/>
          <w:b/>
          <w:sz w:val="28"/>
        </w:rPr>
        <w:t xml:space="preserve">ОМУТНИНСКОГО РАЙОНА           </w:t>
      </w:r>
    </w:p>
    <w:p w:rsidR="004F2DAB" w:rsidRPr="001B5EBE" w:rsidRDefault="004F2DAB" w:rsidP="001B5EBE">
      <w:pPr>
        <w:pStyle w:val="ConsPlusTitle"/>
        <w:jc w:val="center"/>
        <w:rPr>
          <w:rFonts w:ascii="Times New Roman" w:hAnsi="Times New Roman"/>
          <w:sz w:val="28"/>
        </w:rPr>
      </w:pPr>
      <w:r w:rsidRPr="001B5EBE">
        <w:rPr>
          <w:rFonts w:ascii="Times New Roman" w:hAnsi="Times New Roman"/>
          <w:sz w:val="28"/>
        </w:rPr>
        <w:t xml:space="preserve"> КИРОВСКОЙ ОБЛАСТИ                   </w:t>
      </w:r>
    </w:p>
    <w:p w:rsidR="004F2DAB" w:rsidRDefault="004F2DAB">
      <w:pPr>
        <w:pStyle w:val="ConsPlusTitle"/>
        <w:jc w:val="center"/>
        <w:rPr>
          <w:rFonts w:ascii="Times New Roman" w:hAnsi="Times New Roman"/>
          <w:b w:val="0"/>
          <w:sz w:val="28"/>
        </w:rPr>
      </w:pP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1.1. Настоящий Порядок проведения инвентаризации земельных участков и мест захоронений на кладбищах муниципального образования   Кировской области (далее - Порядок) устанавливает единые требования к проведению инвентаризации земельных участков и мест захоронений на </w:t>
      </w:r>
      <w:r w:rsidRPr="00301325">
        <w:rPr>
          <w:sz w:val="28"/>
          <w:szCs w:val="28"/>
        </w:rPr>
        <w:t>кладбищах, находящихся на территории муниципального образования</w:t>
      </w:r>
      <w:r w:rsidRPr="00301325">
        <w:rPr>
          <w:rStyle w:val="1"/>
          <w:sz w:val="28"/>
          <w:szCs w:val="28"/>
        </w:rPr>
        <w:t xml:space="preserve"> Вятского сельского поселения Омутнинского района</w:t>
      </w:r>
      <w:r w:rsidRPr="00301325">
        <w:rPr>
          <w:sz w:val="28"/>
          <w:szCs w:val="28"/>
        </w:rPr>
        <w:t xml:space="preserve">  Кировской области (далее - кладбища).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1.2. Объектами инвентаризации являются земельные участки и места захоронений на территориях кладбищ.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1.3. Инвентаризация земельных участков и мест захоронений проводится не реже одного раза в три года.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Проведение инвентаризации земельных участков и мест захоронений на вновь образуемых кладбищах проводится по истечении двух лет, но не позднее трех лет с момента образования кладбища и утверждения его планировки.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1.4. Основными целями инвентаризации земельных участков и мест захоронений являются: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1) систематизация данных о местах захоронений на кладбищах;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2) выявление неучтенных, бесхозяйных, брошенных, неухоженных захоронений, а также свободных для захоронений земельных участков;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3) учет территории в зоне захоронения кладбищ, не занятой местами захоронений;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4) создание электронной базы захоронений;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5) планирование территории кладбищ;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6) определение состояния могил и/или надмогильных сооружений (надгробий);</w:t>
      </w:r>
    </w:p>
    <w:p w:rsidR="004F2DAB" w:rsidRDefault="004F2DAB" w:rsidP="00301325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7) восстановление сведений утерянных, утраченных книг регистрации захоронений (сведений о погребенном, месте погребения).</w:t>
      </w: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Основные правила проведения инвентаризации земельных</w:t>
      </w:r>
    </w:p>
    <w:p w:rsidR="004F2DAB" w:rsidRDefault="004F2DAB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участков и мест захоронений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2.1. Решение о проведении инвентаризации захоронений, порядке и сроках ее проведения, составе инвентаризационной комиссии устанавливается </w:t>
      </w:r>
      <w:hyperlink w:anchor="Par117" w:tooltip="РАСПОРЯЖЕНИЕ" w:history="1">
        <w:r>
          <w:rPr>
            <w:sz w:val="28"/>
          </w:rPr>
          <w:t>распоряжением</w:t>
        </w:r>
      </w:hyperlink>
      <w:r>
        <w:rPr>
          <w:sz w:val="28"/>
        </w:rPr>
        <w:t xml:space="preserve"> главы администрации Вятского сельского поселения    (Приложение № 1).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2.2. Инвентаризация проводится уполномоченным учреждением своими силами либо путем заключения муниципального контракта (договора) на выполнение работ (оказание услуг) по проведению инвентаризации земельных участков и мест захоронений с соблюдением требований законодательства Российской Федерации.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 случае проведения инвентаризации непосредственно уполномоченным учреждением создается инвентаризационная комиссия, состав которой определяется руководителем уполномоченного учреждения.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При формировании инвентаризационной комиссии учитываются положения законодательства Российской Федерации о противодействии коррупции в части недопущения конфликта интересов (заинтересованности).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2.3. До начала проведения инвентаризации на кладбище уполномоченное учреждение проверяет наличие книг регистрации захоронений (захоронений урн с прахом), книг регистрации надмогильных сооружений (надгробий) по соответствующему кладбищу.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2.4. Отсутствие книг регистрации захоронений (захоронений урн с прахом) и книг регистрации надмогильных сооружений (надгробий) вследствие их утраты либо неведения основанием для непроведения инвентаризации мест захоронений не является.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2.5. В случае если книги регистрации захоронений (захоронений урн с прахом) находятся на постоянном хранении в муниципальном архиве, уполномоченный орган вправе их истребовать на период проведения инвентаризации мест захоронений из муниципального архива с соблюдением требований законодательства об архивном деле в Российской Федерации.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2.6. 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захоронений (захоронений урн с прахом), книги регистрации надмогильных сооружений (надгробий).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Порядок проведения инвентаризации мест захоронений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3.1. Инвентаризация мест захоронений производится путем изучения сведений данных книг регистрации захоронений (захоронений урн с прахом), книг регистрации надмогильных сооружений (надгробий) и обследования кладбищ, на которых проводится инвентаризация мест захоронений.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3.2. По результатам изучения книг регистрации захоронений (захоронений урн с прахом), книг регистрации надмогильных сооружений (надгробий), обследования кладбищ представителем инвентаризационной комиссии либо организацией, с которой заключен муниципальный контракт (договор) на выполнение работ по проведению инвентаризации мест захоронений (далее - организация), создается инвентаризационная опись.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3.3. Сведения о фактическом наличии захоронений на проверяемом кладбище записываются в инвентаризационные описи не менее чем в двух экземплярах (Приложение № 2).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3.4. 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3.5. Инвентаризационные описи можно заполнять от руки или с использованием средств компьютерной техники. В любом случае в инвентаризационных описях не должно быть помарок и подчисток.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Исправление ошибок производится во всех экземплярах описей путем зачеркивания неправильных записей и проставления над зачеркнутыми правильных записей. Исправления должны быть оговорены и подписаны председателем и членами инвентаризационной комиссии.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3.6. Если инвентаризационная опись составляется на нескольких страницах, то они должны быть пронумерованы и скреплены таких образом, чтобы исключить возможность замены одной или нескольких из них.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3.7. В инвентаризационных описях не допускается оставлять незаполненные строки, на последних страницах незаполненные строки прочеркиваются.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3.8. Не допускается вносить в инвентаризационные описи данные о захоронениях со слов или только по данным книг регистрации захоронений, без проверки из фактического наличия и сверки с данными регистрационного знака на захоронении (при его отсутствии - с данными на надгробном сооружении (надгробии) или ином ритуальном знаке, если таковые установлены на захоронении).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3.9. Инвентаризационные описи подписывают председатель и члены инвентаризационной комиссии.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3.10. При выявлении захоронений, по которым отсутствуют или указаны неправильные данные в книгах регистрации захоронений, комиссия должна включить в опись данные, установленные в ходе проведения инвентаризации.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3.11. Обследование кладбищ включает определение размера места захоронения, вида места захоронения (одиночное, родственное, семейное (родовое), воинское, почетное, захоронение в нише стены скорби), нумерацию места захоронения, определение координат границ места захоронения, фотофиксацию места захоронения и надмогильных сооружений (надгробий), расположенных в границах места захоронения.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3.12. Инвентаризация захоронений производится в форме сопоставления данных на регистрационном знаке захоронения (Ф.И.О. умершего; даты его рождения и смерти; регистрационный номер - при его наличии) с данными книг регистрации захоронений.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Информация об умершем на </w:t>
      </w:r>
      <w:hyperlink w:anchor="Par371" w:tooltip="Регистрационный знак захоронения" w:history="1">
        <w:r>
          <w:rPr>
            <w:sz w:val="28"/>
          </w:rPr>
          <w:t>регистрационном знаке захоронения</w:t>
        </w:r>
      </w:hyperlink>
      <w:r>
        <w:rPr>
          <w:sz w:val="28"/>
        </w:rPr>
        <w:t xml:space="preserve"> (Приложение № 3) должна совпадать с данными об умершем, указанными на могильном сооружении (надгробии) или ином ритуальном знаке, если таковые установлены на захоронении, а также с данными об умершем, содержащимися в книгах регистрации захоронений.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3.13. При отсутствии на могиле регистрационного знака сопоставление данных книг регистрации захоронений производится с данными об умершем (Ф.И.О. умершего, даты его рождения и смерти), содержащимися на могильном сооружении (надгробии) или ином ритуальном знаке, если таковые установлены на захоронении.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 данном случае в инвентаризационной описи в графе «Номер захоронения, указанный на регистрационном знаке захоронения» ставится прочерк «-».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3.14. В случае если отсутствует регистрационный знак на захоронении и запись в книгах регистрации захоронений о проведенном захоронении, но имеется какая-либо информация об умершем на могиле, позволяющая идентифицировать захоронение, то в инвентаризационной описи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 захоронения» ставится прочерк «-». Иные графы инвентаризационной записи заполняются исходя из наличия имеющейся информации о захоронении.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3.15. В случае если в книгах регистрации захоронений и на захоронении отсутствует какая-либо информация об умершем, позволяющая идентифицировать захоронение, то подобное захоронение признается неучтенным, о чем делается соответствующая запись в инвентаризационной описи. В графе «Примечание» пишется «неучтенное», в графах «номер захоронения, указанный в книге регистрации захоронений» и «номер захоронения, указанный на регистрационном знаке захоронения» ставится прочерк «-», иные графы инвентаризационной описи заполняются исходя из наличия имеющейся информации о захоронении.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3.16. При выявлении нарушений порядка захоронения, по которым отсутствуют или указаны неправильные данные в книге регистрации захоронений, инвентаризационная комиссия должна включить в опись данные, установленные в ходе проведения инвентаризации.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3.17. В случае отсутствия книг регистрации захоронений (захоронений урн с прахом) (книги утеряны, сгорели и т.п.) но кладбищу формируются новые книги регистрации захоронений (захоронений урн с прахом), в которые производится запись о захоронениях, произведенных на соответствующем кладбище.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В инвентаризационной описи захоронений в графе «Примечание» делается запись «восстановление регистрации захоронения» и указывается дата восстановления регистрации согласно внесенной записи в новую книгу регистрации захоронений (захоронений урн с прахом), в графе «номер захоронения, указанный в книге регистрации захоронений (захоронений урн с прахом)» указывается порядковый номер согласно записи в новой книге регистрации захоронений (захоронений урн с прахом).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Порядок проведения инвентаризации земельных участков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4.1. При обследовании земельных участков, расположенных в зоне захоронения кладбищ, не занятой местами захоронений, устанавливаются их размеры и координаты, а также производится их нумерация и фотофиксация.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Сведения о таких участках вносятся в единую инвентаризационную опись.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Порядок оформления результатов инвентаризации</w:t>
      </w:r>
    </w:p>
    <w:p w:rsidR="004F2DAB" w:rsidRDefault="004F2DAB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 захоронений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5.1. По результатам проведенной инвентаризации составляется ведомость результатов (Приложение № 4), выявленных в ходе инвентаризации, которая подписывается председателем и членами инвентаризационной комиссии.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5.2. Результаты проведения инвентаризации захоронений на кладбище отражаются в акте (Приложение № 5).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5.3. По данным проведения инвентаризации мест захоронений уполномоченным органом проводятся мероприятия по установлению лиц, ответственных за захоронения, содержащиеся в ненадлежащем состоянии.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5.4. Во время проведения инвентаризации может быть выявлено, что: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- на могиле имеется надмогильное сооружение (надгробие), лицо, ответственное за захоронение, неизвестно;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- на могиле имеется надмогильное сооружение (надгробие), лицо, ответственное за захоронение, известно, но им не выполняются обязанности по уходу за могилой (надмогильным сооружением);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- на могиле отсутствуют какие-либо надмогильные сооружения (памятники, цоколи, ограды, трафареты с указанием данных по захоронению, кресты и т.д.) либо на надмогильных сооружениях нет сведений о захороненном лице, могила не благоустроена.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5.5. При выявлении данных случаев уполномоченным органом осуществляются следующие действия: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на могильном холме выставляется </w:t>
      </w:r>
      <w:hyperlink w:anchor="Par400" w:tooltip="НЕУХОЖЕННОЕ" w:history="1">
        <w:r>
          <w:rPr>
            <w:sz w:val="28"/>
          </w:rPr>
          <w:t>типовой трафарет</w:t>
        </w:r>
      </w:hyperlink>
      <w:r>
        <w:rPr>
          <w:sz w:val="28"/>
        </w:rPr>
        <w:t xml:space="preserve"> на срок до 1 (одного) года (Приложение № 6);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- данная могила и (или) надмогильное сооружение (надгробие) фиксируются в </w:t>
      </w:r>
      <w:hyperlink w:anchor="Par434" w:tooltip="КНИГА" w:history="1">
        <w:r>
          <w:rPr>
            <w:sz w:val="28"/>
          </w:rPr>
          <w:t>книге</w:t>
        </w:r>
      </w:hyperlink>
      <w:r>
        <w:rPr>
          <w:sz w:val="28"/>
        </w:rPr>
        <w:t xml:space="preserve"> учета могил и (или) надмогильных сооружений (надгробий), содержание которых не осуществляется (Приложение № 7);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- принимаются меры по установлению лица, ответственного за захоронение;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- осуществляется опубликование в информационно-телекоммуникационной сети «Интернет» на официальном сайте администрации (</w:t>
      </w:r>
      <w:r>
        <w:rPr>
          <w:i/>
          <w:sz w:val="28"/>
        </w:rPr>
        <w:t>наименование муниципального образования)</w:t>
      </w:r>
      <w:r>
        <w:rPr>
          <w:sz w:val="28"/>
        </w:rPr>
        <w:t xml:space="preserve"> информации о бесхозных местах захоронений с целью выявления лиц, ответственных за захоронение (в случае, если ответственное лицо неизвестно или отсутствует информация о нем).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5.6. В случае если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историко-культурную ценность, уполномоченный орган информирует администрацию о необходимости принятия мер по обеспечению их сохранности в соответствии с законодательством об объектах культурного наследия (памятниках истории и культуры).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Title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Использование полученной информации</w:t>
      </w: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  <w:bookmarkStart w:id="1" w:name="Par101"/>
      <w:bookmarkEnd w:id="1"/>
      <w:r>
        <w:rPr>
          <w:sz w:val="28"/>
        </w:rPr>
        <w:t>6.1.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учреждением, которое не позднее трех месяцев с момента приемки результатов работ подготавливает аналитическую информацию, содержащую сведения: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1) соответствие или несоответствие данных о зарегистрированных местах захоронений, надгробных сооружениях и их видах фактической ситуации с указанием соответствующих фактов.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2) информация о неблагоустроенных (брошенных) захоронениях.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3) предложения по планированию территории кладбища.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4) предложения по созданию на территории кладбища зон захоронений определенных видов.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5) предложения по закрытию и созданию новых кладбищ.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>6) другая информация и предложения.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  <w:r>
        <w:rPr>
          <w:sz w:val="28"/>
        </w:rPr>
        <w:t xml:space="preserve">6.2. Аналитическая информация, указанная в </w:t>
      </w:r>
      <w:hyperlink w:anchor="Par101" w:tooltip="24.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, которое не позднее трех месяцев с момента приемки результатов работ подго" w:history="1">
        <w:r>
          <w:rPr>
            <w:sz w:val="28"/>
          </w:rPr>
          <w:t>пункте 6.1</w:t>
        </w:r>
      </w:hyperlink>
      <w:r>
        <w:rPr>
          <w:sz w:val="28"/>
        </w:rPr>
        <w:t xml:space="preserve"> настоящего Порядка, хранится в уполномоченном учреждении, а также направляется главе</w:t>
      </w:r>
      <w:r>
        <w:t xml:space="preserve"> </w:t>
      </w:r>
      <w:r>
        <w:rPr>
          <w:sz w:val="28"/>
        </w:rPr>
        <w:t>администрации Вятского сельского поселения Омутнинского района Кировской области  для сведения.</w:t>
      </w:r>
    </w:p>
    <w:p w:rsidR="004F2DAB" w:rsidRDefault="004F2DAB">
      <w:pPr>
        <w:pStyle w:val="ConsPlusNormal"/>
        <w:ind w:firstLine="709"/>
        <w:jc w:val="both"/>
        <w:rPr>
          <w:sz w:val="28"/>
        </w:rPr>
      </w:pPr>
    </w:p>
    <w:p w:rsidR="004F2DAB" w:rsidRDefault="004F2DAB">
      <w:pPr>
        <w:pStyle w:val="ConsPlusNormal"/>
        <w:ind w:firstLine="709"/>
        <w:jc w:val="both"/>
        <w:rPr>
          <w:sz w:val="28"/>
        </w:rPr>
      </w:pPr>
    </w:p>
    <w:p w:rsidR="004F2DAB" w:rsidRDefault="004F2DAB">
      <w:pPr>
        <w:pStyle w:val="ConsPlusNormal"/>
        <w:jc w:val="both"/>
        <w:rPr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rPr>
          <w:rFonts w:ascii="Times New Roman" w:hAnsi="Times New Roman"/>
          <w:sz w:val="28"/>
        </w:rPr>
      </w:pPr>
    </w:p>
    <w:p w:rsidR="004F2DAB" w:rsidRDefault="004F2DAB">
      <w:pPr>
        <w:pStyle w:val="ConsPlusNormal"/>
        <w:spacing w:line="240" w:lineRule="exact"/>
        <w:jc w:val="right"/>
        <w:outlineLvl w:val="1"/>
      </w:pPr>
    </w:p>
    <w:p w:rsidR="004F2DAB" w:rsidRDefault="004F2DAB">
      <w:pPr>
        <w:pStyle w:val="ConsPlusNormal"/>
        <w:spacing w:line="240" w:lineRule="exact"/>
        <w:jc w:val="right"/>
        <w:outlineLvl w:val="1"/>
      </w:pPr>
    </w:p>
    <w:p w:rsidR="004F2DAB" w:rsidRDefault="004F2DAB">
      <w:pPr>
        <w:pStyle w:val="ConsPlusNormal"/>
        <w:spacing w:line="240" w:lineRule="exact"/>
        <w:jc w:val="right"/>
        <w:outlineLvl w:val="1"/>
      </w:pPr>
    </w:p>
    <w:p w:rsidR="004F2DAB" w:rsidRDefault="004F2DAB">
      <w:pPr>
        <w:pStyle w:val="ConsPlusNormal"/>
        <w:spacing w:line="240" w:lineRule="exact"/>
        <w:jc w:val="right"/>
        <w:outlineLvl w:val="1"/>
      </w:pPr>
    </w:p>
    <w:p w:rsidR="004F2DAB" w:rsidRDefault="004F2DAB">
      <w:pPr>
        <w:pStyle w:val="ConsPlusNormal"/>
        <w:spacing w:line="240" w:lineRule="exact"/>
        <w:jc w:val="right"/>
        <w:outlineLvl w:val="1"/>
      </w:pPr>
      <w:r>
        <w:t>Приложение № 1</w:t>
      </w:r>
    </w:p>
    <w:p w:rsidR="004F2DAB" w:rsidRDefault="004F2DAB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>
      <w:pPr>
        <w:pStyle w:val="ConsPlusNormal"/>
        <w:spacing w:line="240" w:lineRule="exact"/>
        <w:jc w:val="right"/>
      </w:pPr>
      <w:r>
        <w:rPr>
          <w:sz w:val="28"/>
        </w:rPr>
        <w:t>_______________</w:t>
      </w:r>
      <w:r>
        <w:t>Кировской области</w:t>
      </w:r>
    </w:p>
    <w:p w:rsidR="004F2DAB" w:rsidRDefault="004F2DAB">
      <w:pPr>
        <w:pStyle w:val="ConsPlusNormal"/>
        <w:spacing w:line="240" w:lineRule="exact"/>
        <w:jc w:val="both"/>
        <w:rPr>
          <w:sz w:val="28"/>
        </w:rPr>
      </w:pPr>
    </w:p>
    <w:p w:rsidR="004F2DAB" w:rsidRDefault="004F2DAB">
      <w:pPr>
        <w:pStyle w:val="ConsPlusNormal"/>
        <w:spacing w:line="240" w:lineRule="exact"/>
        <w:jc w:val="center"/>
        <w:rPr>
          <w:b/>
          <w:sz w:val="28"/>
        </w:rPr>
      </w:pPr>
      <w:bookmarkStart w:id="2" w:name="Par182"/>
      <w:bookmarkEnd w:id="2"/>
    </w:p>
    <w:p w:rsidR="004F2DAB" w:rsidRDefault="004F2DAB">
      <w:pPr>
        <w:pStyle w:val="ConsPlusNonformat"/>
        <w:jc w:val="both"/>
      </w:pPr>
      <w:r>
        <w:t xml:space="preserve">                           </w:t>
      </w:r>
    </w:p>
    <w:p w:rsidR="004F2DAB" w:rsidRDefault="004F2DAB">
      <w:pPr>
        <w:pStyle w:val="ConsPlusNonformat"/>
        <w:jc w:val="both"/>
      </w:pPr>
    </w:p>
    <w:p w:rsidR="004F2DAB" w:rsidRDefault="004F2DAB">
      <w:pPr>
        <w:pStyle w:val="ConsPlusNonformat"/>
        <w:jc w:val="center"/>
        <w:rPr>
          <w:rFonts w:ascii="Times New Roman" w:hAnsi="Times New Roman"/>
          <w:sz w:val="24"/>
        </w:rPr>
      </w:pPr>
      <w:bookmarkStart w:id="3" w:name="Par117"/>
      <w:bookmarkEnd w:id="3"/>
      <w:r>
        <w:rPr>
          <w:rFonts w:ascii="Times New Roman" w:hAnsi="Times New Roman"/>
          <w:sz w:val="24"/>
        </w:rPr>
        <w:t>РАСПОРЯЖЕНИЕ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</w:p>
    <w:p w:rsidR="004F2DAB" w:rsidRDefault="004F2DAB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 № ___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</w:p>
    <w:p w:rsidR="004F2DAB" w:rsidRDefault="004F2DA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проведении инвентаризации земельных участков и мест захоронений на кладбище муниципального образования (наименование муниципального образования), расположенном ___________________________.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</w:p>
    <w:p w:rsidR="004F2DAB" w:rsidRDefault="004F2DA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порядком инвентаризации земельных участков и мест захоронений на кладбищах муниципального образований (наименование муниципального образования), утвержденным постановлением администрации муниципального образования (наименование муниципального образования) от __________ № _______,</w:t>
      </w:r>
    </w:p>
    <w:p w:rsidR="004F2DAB" w:rsidRDefault="004F2DA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Создать инвентаризационную комиссию для проведения инвентаризации земельных участков и захоронений, произведенных на территории кладбища, расположенного по адресу: ____________________________________________, в следующем составе: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__________________________________________________________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(должность, фамилия, имя, отчество)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Члены комиссии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_______________________________________________________________________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(должность, фамилия, имя, отчество)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2. Инвентаризации подлежат земельные участки и места захоронения на кладбище.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3. Установить сроки проведения инвентаризации: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4. Контроль за исполнением настоящего распоряжения возложить на ______.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5. Распоряжение вступает в силу с момента подписания.</w:t>
      </w: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</w:p>
    <w:p w:rsidR="004F2DAB" w:rsidRDefault="004F2DAB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Глава администрации                                             _____________________</w:t>
      </w:r>
    </w:p>
    <w:p w:rsidR="004F2DAB" w:rsidRDefault="004F2DAB">
      <w:pPr>
        <w:pStyle w:val="ConsPlusNormal"/>
        <w:jc w:val="both"/>
      </w:pPr>
    </w:p>
    <w:p w:rsidR="004F2DAB" w:rsidRDefault="004F2DAB"/>
    <w:p w:rsidR="004F2DAB" w:rsidRDefault="004F2DAB"/>
    <w:p w:rsidR="004F2DAB" w:rsidRDefault="004F2DAB"/>
    <w:p w:rsidR="004F2DAB" w:rsidRDefault="004F2DAB"/>
    <w:p w:rsidR="004F2DAB" w:rsidRDefault="004F2DAB"/>
    <w:p w:rsidR="004F2DAB" w:rsidRDefault="004F2DAB"/>
    <w:p w:rsidR="004F2DAB" w:rsidRDefault="004F2DAB"/>
    <w:p w:rsidR="004F2DAB" w:rsidRDefault="004F2DAB"/>
    <w:p w:rsidR="004F2DAB" w:rsidRDefault="004F2DAB">
      <w:pPr>
        <w:spacing w:line="240" w:lineRule="auto"/>
        <w:contextualSpacing/>
        <w:jc w:val="right"/>
        <w:rPr>
          <w:rFonts w:ascii="Times New Roman" w:hAnsi="Times New Roman"/>
          <w:sz w:val="24"/>
        </w:rPr>
      </w:pPr>
    </w:p>
    <w:p w:rsidR="004F2DAB" w:rsidRDefault="004F2DAB">
      <w:pPr>
        <w:spacing w:line="240" w:lineRule="auto"/>
        <w:contextualSpacing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rPr>
          <w:sz w:val="28"/>
        </w:rPr>
        <w:t>_______________</w:t>
      </w:r>
      <w:r>
        <w:t>Кировской области</w:t>
      </w: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jc w:val="center"/>
      </w:pPr>
      <w:bookmarkStart w:id="4" w:name="Par165"/>
      <w:bookmarkEnd w:id="4"/>
      <w:r>
        <w:t>Инвентаризационная опись захоронений, произведенных в период</w:t>
      </w:r>
    </w:p>
    <w:p w:rsidR="004F2DAB" w:rsidRDefault="004F2DAB">
      <w:pPr>
        <w:pStyle w:val="ConsPlusNormal"/>
        <w:jc w:val="center"/>
      </w:pPr>
      <w:r>
        <w:t>проведения инвентаризации на кладбище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003"/>
        <w:gridCol w:w="191"/>
        <w:gridCol w:w="515"/>
        <w:gridCol w:w="7043"/>
      </w:tblGrid>
      <w:tr w:rsidR="004F2DAB">
        <w:trPr>
          <w:trHeight w:val="5479"/>
        </w:trPr>
        <w:tc>
          <w:tcPr>
            <w:tcW w:w="975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  <w:p w:rsidR="004F2DAB" w:rsidRPr="00276144" w:rsidRDefault="004F2DAB">
            <w:pPr>
              <w:pStyle w:val="ConsPlusNormal"/>
              <w:spacing w:line="240" w:lineRule="exact"/>
              <w:jc w:val="both"/>
              <w:rPr>
                <w:color w:val="000000"/>
                <w:sz w:val="2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A0"/>
            </w:tblPr>
            <w:tblGrid>
              <w:gridCol w:w="665"/>
              <w:gridCol w:w="801"/>
              <w:gridCol w:w="836"/>
              <w:gridCol w:w="836"/>
              <w:gridCol w:w="558"/>
              <w:gridCol w:w="775"/>
              <w:gridCol w:w="557"/>
              <w:gridCol w:w="1428"/>
              <w:gridCol w:w="1254"/>
              <w:gridCol w:w="974"/>
              <w:gridCol w:w="890"/>
            </w:tblGrid>
            <w:tr w:rsidR="004F2DAB">
              <w:trPr>
                <w:trHeight w:val="2756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N п/п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Номер, указанный в книге захоронений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Номер захоронения, указанный на регистрационном знаке захоронения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Данные захороненного: ФИО, дата рождения - дата смерти</w:t>
                  </w: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N сектора, ряда, участка</w:t>
                  </w: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Размер места захоронения (ширина x длина), м x м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Состояние места захоронения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Номер земельного участка, расположенного в зоне захоронения кладбища, не занятого местами захоронения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Размер земельного участка, расположенного в зоне захоронения кладбища, не занятого местами захоронений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Координаты земельного участка, расположенного в зоне захоронения кладбищ</w:t>
                  </w: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textDirection w:val="btLr"/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ind w:left="113" w:right="113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Примечание</w:t>
                  </w:r>
                </w:p>
              </w:tc>
            </w:tr>
            <w:tr w:rsidR="004F2DAB">
              <w:trPr>
                <w:trHeight w:val="221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1</w:t>
                  </w: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3</w:t>
                  </w: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5</w:t>
                  </w: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6</w:t>
                  </w: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7</w:t>
                  </w: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8</w:t>
                  </w: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9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10</w:t>
                  </w: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  <w:r w:rsidRPr="00276144">
                    <w:rPr>
                      <w:color w:val="000000"/>
                      <w:sz w:val="20"/>
                    </w:rPr>
                    <w:t>11</w:t>
                  </w:r>
                </w:p>
              </w:tc>
            </w:tr>
            <w:tr w:rsidR="004F2DAB">
              <w:trPr>
                <w:trHeight w:val="221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</w:tr>
            <w:tr w:rsidR="004F2DAB">
              <w:trPr>
                <w:trHeight w:val="231"/>
              </w:trPr>
              <w:tc>
                <w:tcPr>
                  <w:tcW w:w="6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5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</w:tcPr>
                <w:p w:rsidR="004F2DAB" w:rsidRPr="00276144" w:rsidRDefault="004F2DAB">
                  <w:pPr>
                    <w:pStyle w:val="ConsPlusNormal"/>
                    <w:spacing w:line="240" w:lineRule="exact"/>
                    <w:jc w:val="center"/>
                    <w:rPr>
                      <w:color w:val="000000"/>
                      <w:sz w:val="20"/>
                    </w:rPr>
                  </w:pPr>
                </w:p>
              </w:tc>
            </w:tr>
          </w:tbl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</w:rPr>
            </w:pPr>
            <w:r w:rsidRPr="00276144">
              <w:rPr>
                <w:color w:val="000000"/>
                <w:sz w:val="20"/>
              </w:rPr>
              <w:t>Итого по описи:</w:t>
            </w:r>
          </w:p>
        </w:tc>
      </w:tr>
      <w:tr w:rsidR="004F2DAB">
        <w:trPr>
          <w:trHeight w:val="18"/>
        </w:trPr>
        <w:tc>
          <w:tcPr>
            <w:tcW w:w="21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Всего захоронений:</w:t>
            </w:r>
          </w:p>
        </w:tc>
        <w:tc>
          <w:tcPr>
            <w:tcW w:w="7558" w:type="dxa"/>
            <w:gridSpan w:val="2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</w:tr>
      <w:tr w:rsidR="004F2DAB">
        <w:trPr>
          <w:trHeight w:val="105"/>
        </w:trPr>
        <w:tc>
          <w:tcPr>
            <w:tcW w:w="21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7558" w:type="dxa"/>
            <w:gridSpan w:val="2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(прописью)</w:t>
            </w:r>
          </w:p>
        </w:tc>
      </w:tr>
      <w:tr w:rsidR="004F2DAB">
        <w:trPr>
          <w:trHeight w:val="221"/>
        </w:trPr>
        <w:tc>
          <w:tcPr>
            <w:tcW w:w="975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Количество захоронений, зарегистрированных в книге регистрации захоронений</w:t>
            </w:r>
          </w:p>
        </w:tc>
      </w:tr>
      <w:tr w:rsidR="004F2DAB">
        <w:trPr>
          <w:trHeight w:val="18"/>
        </w:trPr>
        <w:tc>
          <w:tcPr>
            <w:tcW w:w="9752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</w:tr>
      <w:tr w:rsidR="004F2DAB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(прописью)</w:t>
            </w:r>
          </w:p>
        </w:tc>
      </w:tr>
      <w:tr w:rsidR="004F2DAB">
        <w:trPr>
          <w:trHeight w:val="221"/>
        </w:trPr>
        <w:tc>
          <w:tcPr>
            <w:tcW w:w="975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Количество захоронений, не зарегистрированных в книге регистрации захоронений</w:t>
            </w:r>
          </w:p>
        </w:tc>
      </w:tr>
      <w:tr w:rsidR="004F2DAB">
        <w:trPr>
          <w:trHeight w:val="231"/>
        </w:trPr>
        <w:tc>
          <w:tcPr>
            <w:tcW w:w="9752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</w:tr>
      <w:tr w:rsidR="004F2DAB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(прописью)</w:t>
            </w:r>
          </w:p>
        </w:tc>
      </w:tr>
      <w:tr w:rsidR="004F2DAB">
        <w:trPr>
          <w:trHeight w:val="231"/>
        </w:trPr>
        <w:tc>
          <w:tcPr>
            <w:tcW w:w="270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Председатель комиссии:</w:t>
            </w:r>
          </w:p>
        </w:tc>
        <w:tc>
          <w:tcPr>
            <w:tcW w:w="7043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</w:tr>
      <w:tr w:rsidR="004F2DAB">
        <w:trPr>
          <w:trHeight w:val="221"/>
        </w:trPr>
        <w:tc>
          <w:tcPr>
            <w:tcW w:w="270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7043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(должность, подпись, расшифровка подписи)</w:t>
            </w:r>
          </w:p>
        </w:tc>
      </w:tr>
      <w:tr w:rsidR="004F2DAB">
        <w:trPr>
          <w:trHeight w:val="221"/>
        </w:trPr>
        <w:tc>
          <w:tcPr>
            <w:tcW w:w="200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Члены комиссии:</w:t>
            </w:r>
          </w:p>
        </w:tc>
        <w:tc>
          <w:tcPr>
            <w:tcW w:w="7749" w:type="dxa"/>
            <w:gridSpan w:val="3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</w:tr>
      <w:tr w:rsidR="004F2DAB">
        <w:trPr>
          <w:trHeight w:val="231"/>
        </w:trPr>
        <w:tc>
          <w:tcPr>
            <w:tcW w:w="9752" w:type="dxa"/>
            <w:gridSpan w:val="4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rPr>
                <w:color w:val="000000"/>
                <w:sz w:val="20"/>
              </w:rPr>
            </w:pPr>
          </w:p>
        </w:tc>
      </w:tr>
      <w:tr w:rsidR="004F2DAB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spacing w:line="240" w:lineRule="exact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(должность, подпись, расшифровка подписи)</w:t>
            </w:r>
          </w:p>
        </w:tc>
      </w:tr>
    </w:tbl>
    <w:p w:rsidR="004F2DAB" w:rsidRDefault="004F2DAB">
      <w:pPr>
        <w:pStyle w:val="ConsPlusNormal"/>
        <w:jc w:val="right"/>
        <w:outlineLvl w:val="1"/>
      </w:pPr>
    </w:p>
    <w:p w:rsidR="004F2DAB" w:rsidRDefault="004F2DAB">
      <w:pPr>
        <w:pStyle w:val="ConsPlusNormal"/>
        <w:jc w:val="right"/>
        <w:outlineLvl w:val="1"/>
      </w:pPr>
      <w:r>
        <w:br w:type="page"/>
        <w:t>Приложение № 3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 w:rsidP="00287DE1">
      <w:pPr>
        <w:pStyle w:val="ConsPlusNormal"/>
        <w:jc w:val="right"/>
        <w:outlineLvl w:val="1"/>
      </w:pPr>
      <w:r>
        <w:t>Кировской области</w:t>
      </w:r>
    </w:p>
    <w:p w:rsidR="004F2DAB" w:rsidRDefault="004F2DAB" w:rsidP="00287DE1">
      <w:pPr>
        <w:pStyle w:val="ConsPlusNormal"/>
        <w:spacing w:line="240" w:lineRule="exact"/>
        <w:jc w:val="center"/>
      </w:pPr>
    </w:p>
    <w:p w:rsidR="004F2DAB" w:rsidRDefault="004F2DAB">
      <w:pPr>
        <w:pStyle w:val="ConsPlusNormal"/>
        <w:jc w:val="center"/>
      </w:pPr>
    </w:p>
    <w:p w:rsidR="004F2DAB" w:rsidRDefault="004F2DAB">
      <w:pPr>
        <w:pStyle w:val="ConsPlusNormal"/>
        <w:jc w:val="center"/>
      </w:pPr>
      <w:r>
        <w:t>Регистрационный знак захоронения</w:t>
      </w: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jc w:val="center"/>
      </w:pPr>
      <w:r>
        <w:t>МЕСТО ЗАХОРОНЕНИЯ</w:t>
      </w:r>
    </w:p>
    <w:p w:rsidR="004F2DAB" w:rsidRDefault="004F2DAB">
      <w:pPr>
        <w:pStyle w:val="ConsPlusNormal"/>
        <w:jc w:val="center"/>
      </w:pPr>
      <w:r>
        <w:t>Регистрационный № _____ от _________ года</w:t>
      </w:r>
    </w:p>
    <w:p w:rsidR="004F2DAB" w:rsidRDefault="004F2DA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118"/>
        <w:gridCol w:w="1775"/>
        <w:gridCol w:w="1843"/>
        <w:gridCol w:w="2335"/>
      </w:tblGrid>
      <w:tr w:rsidR="004F2DA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Ф.И.О. умершего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Дата рождения, дата смерти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Сектор, ряд, № места захоронения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Порядковый номер &lt;*&gt;</w:t>
            </w:r>
          </w:p>
        </w:tc>
      </w:tr>
      <w:tr w:rsidR="004F2DAB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1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3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4</w:t>
            </w:r>
          </w:p>
        </w:tc>
      </w:tr>
    </w:tbl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  <w:r>
        <w:t>--------------------------------</w:t>
      </w:r>
    </w:p>
    <w:p w:rsidR="004F2DAB" w:rsidRDefault="004F2DAB">
      <w:pPr>
        <w:pStyle w:val="ConsPlusNormal"/>
        <w:spacing w:before="240"/>
        <w:ind w:firstLine="540"/>
        <w:jc w:val="both"/>
      </w:pPr>
      <w:r>
        <w:t>&lt;*&gt; Для кладбищ, не имеющих схемы месторасположения захоронений.</w:t>
      </w: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rPr>
          <w:rFonts w:ascii="Times New Roman" w:hAnsi="Times New Roman"/>
          <w:sz w:val="24"/>
        </w:rPr>
      </w:pPr>
      <w:r>
        <w:br w:type="page"/>
      </w:r>
    </w:p>
    <w:p w:rsidR="004F2DAB" w:rsidRDefault="004F2DAB">
      <w:pPr>
        <w:pStyle w:val="ConsPlusNormal"/>
        <w:spacing w:line="240" w:lineRule="exact"/>
        <w:jc w:val="right"/>
      </w:pPr>
      <w:r>
        <w:t>Приложение № 4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rPr>
          <w:sz w:val="28"/>
        </w:rPr>
        <w:t>_______________</w:t>
      </w:r>
      <w:r>
        <w:t>Кировской области</w:t>
      </w:r>
    </w:p>
    <w:p w:rsidR="004F2DAB" w:rsidRDefault="004F2DAB">
      <w:pPr>
        <w:pStyle w:val="ConsPlusNormal"/>
        <w:jc w:val="center"/>
      </w:pPr>
      <w:bookmarkStart w:id="5" w:name="Par285"/>
      <w:bookmarkEnd w:id="5"/>
    </w:p>
    <w:p w:rsidR="004F2DAB" w:rsidRDefault="004F2DAB">
      <w:pPr>
        <w:pStyle w:val="ConsPlusNormal"/>
        <w:jc w:val="center"/>
      </w:pPr>
      <w:r>
        <w:t>Ведомость</w:t>
      </w:r>
    </w:p>
    <w:p w:rsidR="004F2DAB" w:rsidRDefault="004F2DAB">
      <w:pPr>
        <w:pStyle w:val="ConsPlusNormal"/>
        <w:jc w:val="center"/>
      </w:pPr>
      <w:r>
        <w:t>результатов, выявленных инвентаризацией</w:t>
      </w:r>
    </w:p>
    <w:p w:rsidR="004F2DAB" w:rsidRDefault="004F2DA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624"/>
        <w:gridCol w:w="1445"/>
        <w:gridCol w:w="3572"/>
        <w:gridCol w:w="3402"/>
      </w:tblGrid>
      <w:tr w:rsidR="004F2DAB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N п/п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Виды захоронений</w:t>
            </w:r>
          </w:p>
        </w:tc>
        <w:tc>
          <w:tcPr>
            <w:tcW w:w="6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Результат, выявленный инвентаризацией</w:t>
            </w:r>
          </w:p>
        </w:tc>
      </w:tr>
      <w:tr w:rsidR="004F2DAB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Default="004F2DAB"/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Default="004F2DAB"/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количество захоронений, учтенных в книге регистрации захоронений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(захоронений урн с прахом)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количество захоронений, не учтенных в книге регистрации захоронений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(захоронений урн с прахом)</w:t>
            </w:r>
          </w:p>
        </w:tc>
      </w:tr>
      <w:tr w:rsidR="004F2DA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1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2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4</w:t>
            </w:r>
          </w:p>
        </w:tc>
      </w:tr>
    </w:tbl>
    <w:p w:rsidR="004F2DAB" w:rsidRDefault="004F2DA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071"/>
      </w:tblGrid>
      <w:tr w:rsidR="004F2DAB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Председатель комиссии:</w:t>
            </w:r>
          </w:p>
        </w:tc>
      </w:tr>
      <w:tr w:rsidR="004F2DAB">
        <w:tc>
          <w:tcPr>
            <w:tcW w:w="907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  <w:tr w:rsidR="004F2DAB">
        <w:tc>
          <w:tcPr>
            <w:tcW w:w="907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</w:tc>
      </w:tr>
      <w:tr w:rsidR="004F2DAB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Члены комиссии:</w:t>
            </w:r>
          </w:p>
        </w:tc>
      </w:tr>
      <w:tr w:rsidR="004F2DAB">
        <w:tc>
          <w:tcPr>
            <w:tcW w:w="907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  <w:tr w:rsidR="004F2DAB">
        <w:tc>
          <w:tcPr>
            <w:tcW w:w="907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</w:tc>
      </w:tr>
      <w:tr w:rsidR="004F2DAB">
        <w:tc>
          <w:tcPr>
            <w:tcW w:w="907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  <w:tr w:rsidR="004F2DAB">
        <w:tc>
          <w:tcPr>
            <w:tcW w:w="907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</w:tc>
      </w:tr>
      <w:tr w:rsidR="004F2DAB">
        <w:tc>
          <w:tcPr>
            <w:tcW w:w="907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  <w:tr w:rsidR="004F2DAB">
        <w:tc>
          <w:tcPr>
            <w:tcW w:w="907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</w:tc>
      </w:tr>
      <w:tr w:rsidR="004F2DAB">
        <w:tc>
          <w:tcPr>
            <w:tcW w:w="907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  <w:tr w:rsidR="004F2DAB">
        <w:tc>
          <w:tcPr>
            <w:tcW w:w="9071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</w:tc>
      </w:tr>
      <w:tr w:rsidR="004F2DAB">
        <w:tc>
          <w:tcPr>
            <w:tcW w:w="9071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</w:tbl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rPr>
          <w:rFonts w:ascii="Times New Roman" w:hAnsi="Times New Roman"/>
          <w:sz w:val="24"/>
        </w:rPr>
      </w:pPr>
      <w:r>
        <w:br w:type="page"/>
      </w:r>
    </w:p>
    <w:p w:rsidR="004F2DAB" w:rsidRDefault="004F2DAB">
      <w:pPr>
        <w:pStyle w:val="ConsPlusNormal"/>
        <w:jc w:val="right"/>
        <w:outlineLvl w:val="1"/>
      </w:pPr>
      <w:r>
        <w:t>Приложение № 5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 w:rsidP="00287DE1">
      <w:pPr>
        <w:pStyle w:val="ConsPlusNormal"/>
        <w:ind w:firstLine="540"/>
        <w:jc w:val="right"/>
      </w:pPr>
      <w:r>
        <w:t>Кировской области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9071"/>
      </w:tblGrid>
      <w:tr w:rsidR="004F2DAB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bookmarkStart w:id="6" w:name="Par324"/>
            <w:bookmarkEnd w:id="6"/>
            <w:r w:rsidRPr="00276144">
              <w:rPr>
                <w:color w:val="000000"/>
              </w:rPr>
              <w:t>Акт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о результатах проведения инвентаризации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захоронений на кладбище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(название кладбища, место его расположения)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  <w:p w:rsidR="004F2DAB" w:rsidRPr="00276144" w:rsidRDefault="004F2DAB">
            <w:pPr>
              <w:pStyle w:val="ConsPlusNormal"/>
              <w:ind w:firstLine="540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В ходе проведения инвентаризации захоронений на кладбище комиссией в составе 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выявлено: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Председатель комиссии: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Члены комиссии: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  <w:p w:rsidR="004F2DAB" w:rsidRPr="00276144" w:rsidRDefault="004F2DAB">
            <w:pPr>
              <w:pStyle w:val="ConsPlusNormal"/>
              <w:jc w:val="both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(должность, подпись, расшифровка подписи)</w:t>
            </w:r>
          </w:p>
          <w:p w:rsidR="004F2DAB" w:rsidRPr="00276144" w:rsidRDefault="004F2DAB">
            <w:pPr>
              <w:pStyle w:val="ConsPlusNormal"/>
              <w:rPr>
                <w:color w:val="000000"/>
              </w:rPr>
            </w:pPr>
            <w:r w:rsidRPr="00276144">
              <w:rPr>
                <w:color w:val="000000"/>
              </w:rPr>
              <w:t>___________________________________________________________________</w:t>
            </w:r>
          </w:p>
        </w:tc>
      </w:tr>
    </w:tbl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rPr>
          <w:rFonts w:ascii="Times New Roman" w:hAnsi="Times New Roman"/>
          <w:sz w:val="24"/>
        </w:rPr>
      </w:pPr>
      <w:r>
        <w:br w:type="page"/>
      </w:r>
    </w:p>
    <w:p w:rsidR="004F2DAB" w:rsidRDefault="004F2DAB">
      <w:pPr>
        <w:pStyle w:val="ConsPlusNormal"/>
        <w:jc w:val="right"/>
        <w:outlineLvl w:val="1"/>
      </w:pPr>
      <w:r>
        <w:t>Приложение № 6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rPr>
          <w:sz w:val="28"/>
        </w:rPr>
        <w:t>_______________</w:t>
      </w:r>
      <w:r>
        <w:t>Кировской области</w:t>
      </w:r>
    </w:p>
    <w:p w:rsidR="004F2DAB" w:rsidRDefault="004F2DAB">
      <w:pPr>
        <w:pStyle w:val="ConsPlusNormal"/>
      </w:pPr>
    </w:p>
    <w:p w:rsidR="004F2DAB" w:rsidRDefault="004F2DAB">
      <w:pPr>
        <w:pStyle w:val="ConsPlusNormal"/>
      </w:pPr>
      <w:r>
        <w:t>Типовой трафарет</w:t>
      </w: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jc w:val="center"/>
      </w:pPr>
      <w:bookmarkStart w:id="7" w:name="Par400"/>
      <w:bookmarkEnd w:id="7"/>
      <w:r>
        <w:t>НЕУХОЖЕННОЕ</w:t>
      </w:r>
    </w:p>
    <w:p w:rsidR="004F2DAB" w:rsidRDefault="004F2DAB">
      <w:pPr>
        <w:pStyle w:val="ConsPlusNormal"/>
        <w:jc w:val="center"/>
      </w:pPr>
      <w:r>
        <w:t>МЕСТО ЗАХОРОНЕНИЯ</w:t>
      </w: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jc w:val="center"/>
      </w:pPr>
      <w:r>
        <w:t>Регистрационный № _____ от _______ года</w:t>
      </w:r>
    </w:p>
    <w:p w:rsidR="004F2DAB" w:rsidRDefault="004F2DA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3515"/>
        <w:gridCol w:w="1775"/>
        <w:gridCol w:w="1843"/>
        <w:gridCol w:w="1928"/>
      </w:tblGrid>
      <w:tr w:rsidR="004F2DA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Наименование кладбища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Ряд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Место</w:t>
            </w:r>
          </w:p>
        </w:tc>
      </w:tr>
      <w:tr w:rsidR="004F2DA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  <w:tr w:rsidR="004F2DA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Могила №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Имя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Отчество</w:t>
            </w:r>
          </w:p>
        </w:tc>
      </w:tr>
      <w:tr w:rsidR="004F2DAB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F2DAB" w:rsidRPr="00276144" w:rsidRDefault="004F2DAB">
            <w:pPr>
              <w:pStyle w:val="ConsPlusNormal"/>
              <w:rPr>
                <w:color w:val="000000"/>
              </w:rPr>
            </w:pPr>
          </w:p>
        </w:tc>
      </w:tr>
    </w:tbl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  <w:r>
        <w:t>Данная могила и (или) надмогильное сооружение (надгробие) должна(о) быть приведена(о) в надлежащее состояние в установленный срок - до «____» __________ ______ года.</w:t>
      </w: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pStyle w:val="ConsPlusNormal"/>
        <w:ind w:firstLine="540"/>
        <w:jc w:val="both"/>
      </w:pPr>
    </w:p>
    <w:p w:rsidR="004F2DAB" w:rsidRDefault="004F2DAB">
      <w:pPr>
        <w:rPr>
          <w:rFonts w:ascii="Times New Roman" w:hAnsi="Times New Roman"/>
          <w:sz w:val="24"/>
        </w:rPr>
      </w:pPr>
      <w:r>
        <w:br w:type="page"/>
      </w:r>
    </w:p>
    <w:p w:rsidR="004F2DAB" w:rsidRDefault="004F2DAB">
      <w:pPr>
        <w:pStyle w:val="ConsPlusNormal"/>
        <w:jc w:val="right"/>
        <w:outlineLvl w:val="1"/>
      </w:pPr>
      <w:r>
        <w:t>Приложение № 7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к Порядку проведения инвентаризации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земельных участков и мест захоронений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на кладбищах муниципального образования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 xml:space="preserve">Вятского сельского поселения </w:t>
      </w:r>
    </w:p>
    <w:p w:rsidR="004F2DAB" w:rsidRDefault="004F2DAB" w:rsidP="00287DE1">
      <w:pPr>
        <w:pStyle w:val="ConsPlusNormal"/>
        <w:spacing w:line="240" w:lineRule="exact"/>
        <w:jc w:val="right"/>
      </w:pPr>
      <w:r>
        <w:t>Омутнинского района</w:t>
      </w:r>
    </w:p>
    <w:p w:rsidR="004F2DAB" w:rsidRDefault="004F2DAB" w:rsidP="00287DE1">
      <w:pPr>
        <w:pStyle w:val="ConsPlusNormal"/>
        <w:jc w:val="right"/>
        <w:outlineLvl w:val="1"/>
      </w:pPr>
      <w:r>
        <w:t>Кировской области</w:t>
      </w:r>
    </w:p>
    <w:p w:rsidR="004F2DAB" w:rsidRDefault="004F2DAB">
      <w:pPr>
        <w:pStyle w:val="ConsPlusNormal"/>
        <w:jc w:val="center"/>
      </w:pPr>
      <w:bookmarkStart w:id="8" w:name="Par434"/>
      <w:bookmarkEnd w:id="8"/>
    </w:p>
    <w:p w:rsidR="004F2DAB" w:rsidRDefault="004F2DAB">
      <w:pPr>
        <w:pStyle w:val="ConsPlusNormal"/>
        <w:jc w:val="center"/>
      </w:pPr>
    </w:p>
    <w:p w:rsidR="004F2DAB" w:rsidRDefault="004F2DAB">
      <w:pPr>
        <w:pStyle w:val="ConsPlusNormal"/>
        <w:jc w:val="center"/>
      </w:pPr>
      <w:r>
        <w:t>КНИГА</w:t>
      </w:r>
    </w:p>
    <w:p w:rsidR="004F2DAB" w:rsidRDefault="004F2DAB">
      <w:pPr>
        <w:pStyle w:val="ConsPlusNormal"/>
        <w:jc w:val="center"/>
      </w:pPr>
      <w:r>
        <w:t>УЧЕТА МОГИЛ И (ИЛИ) НАДМОГИЛЬНЫХ СООРУЖЕНИЙ</w:t>
      </w:r>
    </w:p>
    <w:p w:rsidR="004F2DAB" w:rsidRDefault="004F2DAB">
      <w:pPr>
        <w:pStyle w:val="ConsPlusNormal"/>
        <w:jc w:val="center"/>
      </w:pPr>
      <w:r>
        <w:t>(НАДГРОБИЙ), СОДЕРЖАНИЕ КОТОРЫХ НЕ ОСУЩЕСТВЛЯЕТСЯ</w:t>
      </w:r>
    </w:p>
    <w:p w:rsidR="004F2DAB" w:rsidRDefault="004F2DAB">
      <w:pPr>
        <w:pStyle w:val="ConsPlusNormal"/>
        <w:jc w:val="center"/>
      </w:pPr>
      <w:r>
        <w:t>____________________________________________________</w:t>
      </w:r>
    </w:p>
    <w:p w:rsidR="004F2DAB" w:rsidRDefault="004F2DAB">
      <w:pPr>
        <w:pStyle w:val="ConsPlusNormal"/>
        <w:jc w:val="center"/>
      </w:pPr>
      <w:r>
        <w:t>(наименование кладбища)</w:t>
      </w:r>
    </w:p>
    <w:p w:rsidR="004F2DAB" w:rsidRDefault="004F2DAB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704"/>
        <w:gridCol w:w="709"/>
        <w:gridCol w:w="709"/>
        <w:gridCol w:w="992"/>
        <w:gridCol w:w="709"/>
        <w:gridCol w:w="851"/>
        <w:gridCol w:w="1134"/>
        <w:gridCol w:w="850"/>
        <w:gridCol w:w="1275"/>
        <w:gridCol w:w="992"/>
        <w:gridCol w:w="993"/>
      </w:tblGrid>
      <w:tr w:rsidR="004F2DAB">
        <w:trPr>
          <w:trHeight w:val="47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N</w:t>
            </w:r>
          </w:p>
          <w:p w:rsidR="004F2DAB" w:rsidRPr="00276144" w:rsidRDefault="004F2DAB">
            <w:pPr>
              <w:pStyle w:val="ConsPlusNormal"/>
              <w:jc w:val="center"/>
              <w:rPr>
                <w:color w:val="000000"/>
              </w:rPr>
            </w:pPr>
            <w:r w:rsidRPr="00276144">
              <w:rPr>
                <w:color w:val="000000"/>
              </w:rPr>
              <w:t>п/п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Инвентарный номер места</w:t>
            </w:r>
          </w:p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Инвентарный номер могилы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Данные захороненного: Ф.И.О., дата рождения, дата смерти (если имеются сведения)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№ сектора, ряда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Регистрационный номер захоронения (если имеются сведения)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Вид захоронения (одиночное, родственное, семейное, почетное, воинское, братское (общее))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Размер места захоронения, мxм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Наличие и состояние надмогильных сооружений (памятники, цоколи, ограды, трафареты, кресты и т.п.)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Дата установки трафарета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:rsidR="004F2DAB" w:rsidRPr="00276144" w:rsidRDefault="004F2DAB">
            <w:pPr>
              <w:pStyle w:val="ConsPlusNormal"/>
              <w:ind w:left="113" w:right="113"/>
              <w:jc w:val="center"/>
              <w:rPr>
                <w:color w:val="000000"/>
                <w:sz w:val="20"/>
              </w:rPr>
            </w:pPr>
            <w:r w:rsidRPr="00276144">
              <w:rPr>
                <w:color w:val="000000"/>
                <w:sz w:val="20"/>
              </w:rPr>
              <w:t>Сведения о лице, ответственном за захоронение, либо ином лице, ухаживающем за захоронением</w:t>
            </w:r>
          </w:p>
        </w:tc>
      </w:tr>
      <w:tr w:rsidR="004F2D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F2DAB" w:rsidRPr="00276144" w:rsidRDefault="004F2DAB">
            <w:pPr>
              <w:pStyle w:val="ConsPlusNormal"/>
              <w:jc w:val="center"/>
              <w:rPr>
                <w:color w:val="000000"/>
                <w:sz w:val="22"/>
              </w:rPr>
            </w:pPr>
            <w:r w:rsidRPr="00276144">
              <w:rPr>
                <w:color w:val="000000"/>
                <w:sz w:val="22"/>
              </w:rPr>
              <w:t>11</w:t>
            </w:r>
          </w:p>
        </w:tc>
      </w:tr>
    </w:tbl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Default="004F2DAB">
      <w:pPr>
        <w:spacing w:after="0" w:line="240" w:lineRule="auto"/>
        <w:jc w:val="right"/>
      </w:pPr>
    </w:p>
    <w:p w:rsidR="004F2DAB" w:rsidRPr="0031330C" w:rsidRDefault="004F2DAB" w:rsidP="0031330C">
      <w:pPr>
        <w:jc w:val="center"/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>АКТ</w:t>
      </w:r>
    </w:p>
    <w:p w:rsidR="004F2DAB" w:rsidRPr="0031330C" w:rsidRDefault="004F2DAB" w:rsidP="0031330C">
      <w:pPr>
        <w:jc w:val="center"/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>об обнародовании нормативного правового акта</w:t>
      </w:r>
    </w:p>
    <w:p w:rsidR="004F2DAB" w:rsidRPr="0031330C" w:rsidRDefault="004F2DAB" w:rsidP="0031330C">
      <w:pPr>
        <w:jc w:val="center"/>
        <w:rPr>
          <w:rFonts w:ascii="Times New Roman" w:hAnsi="Times New Roman"/>
          <w:sz w:val="28"/>
          <w:szCs w:val="28"/>
        </w:rPr>
      </w:pPr>
      <w:bookmarkStart w:id="9" w:name="_GoBack"/>
      <w:bookmarkEnd w:id="9"/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 xml:space="preserve">Дер. Ежово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01 июля 2026</w:t>
      </w:r>
      <w:r w:rsidRPr="0031330C">
        <w:rPr>
          <w:rFonts w:ascii="Times New Roman" w:hAnsi="Times New Roman"/>
          <w:sz w:val="28"/>
          <w:szCs w:val="28"/>
        </w:rPr>
        <w:t xml:space="preserve"> года</w:t>
      </w: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spacing w:afterAutospacing="1"/>
        <w:ind w:right="-2"/>
        <w:contextualSpacing/>
        <w:jc w:val="both"/>
        <w:rPr>
          <w:b/>
          <w:sz w:val="28"/>
        </w:rPr>
      </w:pPr>
      <w:r w:rsidRPr="0031330C">
        <w:rPr>
          <w:rFonts w:ascii="Times New Roman" w:hAnsi="Times New Roman"/>
          <w:sz w:val="28"/>
          <w:szCs w:val="28"/>
        </w:rP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специалиста администрации Вятского сельского поселения Горбань Ю.Н. подписали настоящий акт  о том, что постановление администрации муниципального образования Вятское сельское поселение Омутнинского р</w:t>
      </w:r>
      <w:r>
        <w:rPr>
          <w:rFonts w:ascii="Times New Roman" w:hAnsi="Times New Roman"/>
          <w:sz w:val="28"/>
          <w:szCs w:val="28"/>
        </w:rPr>
        <w:t>айона Кировской области от 01.07.2026 № 25</w:t>
      </w:r>
      <w:r w:rsidRPr="0031330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</w:rPr>
        <w:t>Об утверждении порядка проведения инвентаризации земельных участков и мест захоронения на кладбищах муниципального образования Вятского сельского поселения Омутнинского района Кировской области»</w:t>
      </w:r>
      <w:r w:rsidRPr="0031330C">
        <w:rPr>
          <w:rFonts w:ascii="Times New Roman" w:hAnsi="Times New Roman"/>
          <w:sz w:val="28"/>
          <w:szCs w:val="28"/>
        </w:rPr>
        <w:t xml:space="preserve">,  вывешен для всеобщего ознакомления (обнародован)  28 января  2024 года на информационных стендах, утвержденных решением Вятской </w:t>
      </w:r>
      <w:r>
        <w:rPr>
          <w:rFonts w:ascii="Times New Roman" w:hAnsi="Times New Roman"/>
          <w:sz w:val="28"/>
          <w:szCs w:val="28"/>
        </w:rPr>
        <w:t xml:space="preserve">сельской Думы от  30.08.2013  </w:t>
      </w:r>
      <w:r>
        <w:rPr>
          <w:rFonts w:ascii="Times New Roman" w:hAnsi="Times New Roman"/>
          <w:sz w:val="28"/>
          <w:szCs w:val="28"/>
        </w:rPr>
        <w:br/>
        <w:t xml:space="preserve">№ </w:t>
      </w:r>
      <w:r w:rsidRPr="0031330C">
        <w:rPr>
          <w:rFonts w:ascii="Times New Roman" w:hAnsi="Times New Roman"/>
          <w:sz w:val="28"/>
          <w:szCs w:val="28"/>
        </w:rPr>
        <w:t>14.</w:t>
      </w:r>
    </w:p>
    <w:p w:rsidR="004F2DAB" w:rsidRPr="0031330C" w:rsidRDefault="004F2DAB" w:rsidP="0031330C">
      <w:pPr>
        <w:shd w:val="clear" w:color="auto" w:fill="FFFFFF"/>
        <w:spacing w:before="317"/>
        <w:jc w:val="both"/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>Глава Вятского сельского поселения                                         С.В. Бабкина</w:t>
      </w: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>Депутат Вятской  сельской Думы                                              М.В. Вязовикова</w:t>
      </w:r>
    </w:p>
    <w:p w:rsidR="004F2DAB" w:rsidRPr="0031330C" w:rsidRDefault="004F2DAB" w:rsidP="0031330C">
      <w:pPr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spacing w:line="300" w:lineRule="exact"/>
        <w:rPr>
          <w:rFonts w:ascii="Times New Roman" w:hAnsi="Times New Roman"/>
          <w:sz w:val="28"/>
          <w:szCs w:val="28"/>
        </w:rPr>
      </w:pPr>
    </w:p>
    <w:p w:rsidR="004F2DAB" w:rsidRPr="0031330C" w:rsidRDefault="004F2DAB" w:rsidP="0031330C">
      <w:pPr>
        <w:spacing w:line="300" w:lineRule="exact"/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 xml:space="preserve">Специалист администрации  </w:t>
      </w:r>
    </w:p>
    <w:p w:rsidR="004F2DAB" w:rsidRPr="0031330C" w:rsidRDefault="004F2DAB" w:rsidP="0031330C">
      <w:pPr>
        <w:spacing w:line="300" w:lineRule="exact"/>
        <w:rPr>
          <w:rFonts w:ascii="Times New Roman" w:hAnsi="Times New Roman"/>
          <w:sz w:val="28"/>
          <w:szCs w:val="28"/>
        </w:rPr>
      </w:pPr>
      <w:r w:rsidRPr="0031330C">
        <w:rPr>
          <w:rFonts w:ascii="Times New Roman" w:hAnsi="Times New Roman"/>
          <w:sz w:val="28"/>
          <w:szCs w:val="28"/>
        </w:rPr>
        <w:t xml:space="preserve">Вятское сельское поселение                                                       </w:t>
      </w:r>
      <w:r>
        <w:rPr>
          <w:rFonts w:ascii="Times New Roman" w:hAnsi="Times New Roman"/>
          <w:sz w:val="28"/>
          <w:szCs w:val="28"/>
        </w:rPr>
        <w:t>С.Л. Быданцева</w:t>
      </w:r>
    </w:p>
    <w:p w:rsidR="004F2DAB" w:rsidRDefault="004F2DAB" w:rsidP="0031330C">
      <w:pPr>
        <w:ind w:right="175"/>
      </w:pPr>
    </w:p>
    <w:p w:rsidR="004F2DAB" w:rsidRDefault="004F2DAB" w:rsidP="0031330C">
      <w:pPr>
        <w:ind w:right="175"/>
      </w:pPr>
    </w:p>
    <w:p w:rsidR="004F2DAB" w:rsidRDefault="004F2DAB">
      <w:pPr>
        <w:spacing w:after="0" w:line="240" w:lineRule="auto"/>
        <w:jc w:val="right"/>
      </w:pPr>
    </w:p>
    <w:sectPr w:rsidR="004F2DAB" w:rsidSect="001B5EBE">
      <w:headerReference w:type="default" r:id="rId7"/>
      <w:pgSz w:w="11906" w:h="16838"/>
      <w:pgMar w:top="1134" w:right="851" w:bottom="79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DAB" w:rsidRDefault="004F2DAB">
      <w:pPr>
        <w:spacing w:after="0" w:line="240" w:lineRule="auto"/>
      </w:pPr>
      <w:r>
        <w:separator/>
      </w:r>
    </w:p>
  </w:endnote>
  <w:endnote w:type="continuationSeparator" w:id="0">
    <w:p w:rsidR="004F2DAB" w:rsidRDefault="004F2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DAB" w:rsidRDefault="004F2DAB">
      <w:pPr>
        <w:spacing w:after="0" w:line="240" w:lineRule="auto"/>
      </w:pPr>
      <w:r>
        <w:separator/>
      </w:r>
    </w:p>
  </w:footnote>
  <w:footnote w:type="continuationSeparator" w:id="0">
    <w:p w:rsidR="004F2DAB" w:rsidRDefault="004F2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DAB" w:rsidRDefault="004F2DAB">
    <w:pPr>
      <w:pStyle w:val="Header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15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6DB0"/>
    <w:rsid w:val="00042F65"/>
    <w:rsid w:val="001218FF"/>
    <w:rsid w:val="001B5EBE"/>
    <w:rsid w:val="00276144"/>
    <w:rsid w:val="00287DE1"/>
    <w:rsid w:val="002B37A5"/>
    <w:rsid w:val="00301325"/>
    <w:rsid w:val="0031330C"/>
    <w:rsid w:val="004F2DAB"/>
    <w:rsid w:val="006C79D3"/>
    <w:rsid w:val="00826DB0"/>
    <w:rsid w:val="00883C59"/>
    <w:rsid w:val="008D31EC"/>
    <w:rsid w:val="009C47B9"/>
    <w:rsid w:val="00A97EF9"/>
    <w:rsid w:val="00BD4253"/>
    <w:rsid w:val="00C714C2"/>
    <w:rsid w:val="00C91165"/>
    <w:rsid w:val="00D418E4"/>
    <w:rsid w:val="00D533C2"/>
    <w:rsid w:val="00DD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4C2"/>
    <w:pPr>
      <w:widowControl w:val="0"/>
      <w:spacing w:after="160" w:line="264" w:lineRule="auto"/>
    </w:pPr>
    <w:rPr>
      <w:color w:val="00000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14C2"/>
    <w:pPr>
      <w:widowControl/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14C2"/>
    <w:pPr>
      <w:widowControl/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14C2"/>
    <w:pPr>
      <w:widowControl/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714C2"/>
    <w:pPr>
      <w:widowControl/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714C2"/>
    <w:pPr>
      <w:widowControl/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14C2"/>
    <w:rPr>
      <w:rFonts w:ascii="XO Thames" w:hAnsi="XO Thames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714C2"/>
    <w:rPr>
      <w:rFonts w:ascii="XO Thames" w:hAnsi="XO Thames"/>
      <w:b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714C2"/>
    <w:rPr>
      <w:rFonts w:ascii="XO Thames" w:hAnsi="XO Thames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714C2"/>
    <w:rPr>
      <w:rFonts w:ascii="XO Thames" w:hAnsi="XO Thames"/>
      <w:b/>
      <w:sz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714C2"/>
    <w:rPr>
      <w:rFonts w:ascii="XO Thames" w:hAnsi="XO Thames"/>
      <w:b/>
      <w:sz w:val="22"/>
    </w:rPr>
  </w:style>
  <w:style w:type="character" w:customStyle="1" w:styleId="1">
    <w:name w:val="Обычный1"/>
    <w:uiPriority w:val="99"/>
    <w:rsid w:val="00C714C2"/>
    <w:rPr>
      <w:sz w:val="22"/>
    </w:rPr>
  </w:style>
  <w:style w:type="paragraph" w:styleId="TOC2">
    <w:name w:val="toc 2"/>
    <w:basedOn w:val="Normal"/>
    <w:next w:val="Normal"/>
    <w:link w:val="TOC2Char"/>
    <w:uiPriority w:val="99"/>
    <w:rsid w:val="00C714C2"/>
    <w:pPr>
      <w:widowControl/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TOC2Char">
    <w:name w:val="TOC 2 Char"/>
    <w:link w:val="TOC2"/>
    <w:uiPriority w:val="99"/>
    <w:locked/>
    <w:rsid w:val="00C714C2"/>
    <w:rPr>
      <w:rFonts w:ascii="XO Thames" w:hAnsi="XO Thames"/>
      <w:sz w:val="28"/>
    </w:rPr>
  </w:style>
  <w:style w:type="paragraph" w:styleId="TOC4">
    <w:name w:val="toc 4"/>
    <w:basedOn w:val="Normal"/>
    <w:next w:val="Normal"/>
    <w:link w:val="TOC4Char"/>
    <w:uiPriority w:val="99"/>
    <w:rsid w:val="00C714C2"/>
    <w:pPr>
      <w:widowControl/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TOC4Char">
    <w:name w:val="TOC 4 Char"/>
    <w:link w:val="TOC4"/>
    <w:uiPriority w:val="99"/>
    <w:locked/>
    <w:rsid w:val="00C714C2"/>
    <w:rPr>
      <w:rFonts w:ascii="XO Thames" w:hAnsi="XO Thames"/>
      <w:sz w:val="28"/>
    </w:rPr>
  </w:style>
  <w:style w:type="paragraph" w:styleId="TOC6">
    <w:name w:val="toc 6"/>
    <w:basedOn w:val="Normal"/>
    <w:next w:val="Normal"/>
    <w:link w:val="TOC6Char"/>
    <w:uiPriority w:val="99"/>
    <w:rsid w:val="00C714C2"/>
    <w:pPr>
      <w:widowControl/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TOC6Char">
    <w:name w:val="TOC 6 Char"/>
    <w:link w:val="TOC6"/>
    <w:uiPriority w:val="99"/>
    <w:locked/>
    <w:rsid w:val="00C714C2"/>
    <w:rPr>
      <w:rFonts w:ascii="XO Thames" w:hAnsi="XO Thames"/>
      <w:sz w:val="28"/>
    </w:rPr>
  </w:style>
  <w:style w:type="paragraph" w:styleId="TOC7">
    <w:name w:val="toc 7"/>
    <w:basedOn w:val="Normal"/>
    <w:next w:val="Normal"/>
    <w:link w:val="TOC7Char"/>
    <w:uiPriority w:val="99"/>
    <w:rsid w:val="00C714C2"/>
    <w:pPr>
      <w:widowControl/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TOC7Char">
    <w:name w:val="TOC 7 Char"/>
    <w:link w:val="TOC7"/>
    <w:uiPriority w:val="99"/>
    <w:locked/>
    <w:rsid w:val="00C714C2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uiPriority w:val="99"/>
    <w:rsid w:val="00C714C2"/>
    <w:pPr>
      <w:widowControl w:val="0"/>
    </w:pPr>
    <w:rPr>
      <w:rFonts w:ascii="Times New Roman" w:hAnsi="Times New Roman"/>
      <w:sz w:val="24"/>
      <w:szCs w:val="20"/>
    </w:rPr>
  </w:style>
  <w:style w:type="character" w:customStyle="1" w:styleId="ConsPlusNormal1">
    <w:name w:val="ConsPlusNormal1"/>
    <w:link w:val="ConsPlusNormal"/>
    <w:uiPriority w:val="99"/>
    <w:locked/>
    <w:rsid w:val="00C714C2"/>
    <w:rPr>
      <w:rFonts w:ascii="Times New Roman" w:hAnsi="Times New Roman"/>
      <w:sz w:val="24"/>
    </w:rPr>
  </w:style>
  <w:style w:type="paragraph" w:customStyle="1" w:styleId="Endnote">
    <w:name w:val="Endnote"/>
    <w:link w:val="Endnote1"/>
    <w:uiPriority w:val="99"/>
    <w:rsid w:val="00C714C2"/>
    <w:pPr>
      <w:ind w:firstLine="851"/>
      <w:jc w:val="both"/>
    </w:pPr>
    <w:rPr>
      <w:rFonts w:ascii="XO Thames" w:hAnsi="XO Thames"/>
      <w:szCs w:val="20"/>
    </w:rPr>
  </w:style>
  <w:style w:type="character" w:customStyle="1" w:styleId="Endnote1">
    <w:name w:val="Endnote1"/>
    <w:link w:val="Endnote"/>
    <w:uiPriority w:val="99"/>
    <w:locked/>
    <w:rsid w:val="00C714C2"/>
    <w:rPr>
      <w:rFonts w:ascii="XO Thames" w:hAnsi="XO Thames"/>
      <w:sz w:val="22"/>
    </w:rPr>
  </w:style>
  <w:style w:type="paragraph" w:customStyle="1" w:styleId="ConsPlusTextList">
    <w:name w:val="ConsPlusTextList"/>
    <w:link w:val="ConsPlusTextList1"/>
    <w:uiPriority w:val="99"/>
    <w:rsid w:val="00C714C2"/>
    <w:pPr>
      <w:widowControl w:val="0"/>
    </w:pPr>
    <w:rPr>
      <w:rFonts w:ascii="Times New Roman" w:hAnsi="Times New Roman"/>
      <w:sz w:val="24"/>
      <w:szCs w:val="20"/>
    </w:rPr>
  </w:style>
  <w:style w:type="character" w:customStyle="1" w:styleId="ConsPlusTextList1">
    <w:name w:val="ConsPlusTextList1"/>
    <w:link w:val="ConsPlusTextList"/>
    <w:uiPriority w:val="99"/>
    <w:locked/>
    <w:rsid w:val="00C714C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C7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1"/>
    <w:link w:val="Footer"/>
    <w:uiPriority w:val="99"/>
    <w:locked/>
    <w:rsid w:val="00C714C2"/>
    <w:rPr>
      <w:rFonts w:cs="Times New Roman"/>
    </w:rPr>
  </w:style>
  <w:style w:type="paragraph" w:customStyle="1" w:styleId="10">
    <w:name w:val="Основной шрифт абзаца1"/>
    <w:uiPriority w:val="99"/>
    <w:rsid w:val="00C714C2"/>
    <w:pPr>
      <w:widowControl w:val="0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C714C2"/>
    <w:pPr>
      <w:spacing w:after="0" w:line="240" w:lineRule="auto"/>
    </w:pPr>
    <w:rPr>
      <w:rFonts w:ascii="Segoe UI" w:hAnsi="Segoe UI"/>
      <w:sz w:val="18"/>
    </w:rPr>
  </w:style>
  <w:style w:type="character" w:customStyle="1" w:styleId="BalloonTextChar">
    <w:name w:val="Balloon Text Char"/>
    <w:basedOn w:val="1"/>
    <w:link w:val="BalloonText"/>
    <w:uiPriority w:val="99"/>
    <w:locked/>
    <w:rsid w:val="00C714C2"/>
    <w:rPr>
      <w:rFonts w:ascii="Segoe UI" w:hAnsi="Segoe UI" w:cs="Times New Roman"/>
      <w:sz w:val="18"/>
    </w:rPr>
  </w:style>
  <w:style w:type="paragraph" w:styleId="TOC3">
    <w:name w:val="toc 3"/>
    <w:basedOn w:val="Normal"/>
    <w:next w:val="Normal"/>
    <w:link w:val="TOC3Char"/>
    <w:uiPriority w:val="99"/>
    <w:rsid w:val="00C714C2"/>
    <w:pPr>
      <w:widowControl/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TOC3Char">
    <w:name w:val="TOC 3 Char"/>
    <w:link w:val="TOC3"/>
    <w:uiPriority w:val="99"/>
    <w:locked/>
    <w:rsid w:val="00C714C2"/>
    <w:rPr>
      <w:rFonts w:ascii="XO Thames" w:hAnsi="XO Thames"/>
      <w:sz w:val="28"/>
    </w:rPr>
  </w:style>
  <w:style w:type="paragraph" w:styleId="ListParagraph">
    <w:name w:val="List Paragraph"/>
    <w:basedOn w:val="Normal"/>
    <w:link w:val="ListParagraphChar"/>
    <w:uiPriority w:val="99"/>
    <w:qFormat/>
    <w:rsid w:val="00C714C2"/>
    <w:pPr>
      <w:spacing w:line="252" w:lineRule="auto"/>
      <w:ind w:left="720"/>
      <w:contextualSpacing/>
    </w:pPr>
  </w:style>
  <w:style w:type="character" w:customStyle="1" w:styleId="ListParagraphChar">
    <w:name w:val="List Paragraph Char"/>
    <w:basedOn w:val="1"/>
    <w:link w:val="ListParagraph"/>
    <w:uiPriority w:val="99"/>
    <w:locked/>
    <w:rsid w:val="00C714C2"/>
    <w:rPr>
      <w:rFonts w:cs="Times New Roman"/>
    </w:rPr>
  </w:style>
  <w:style w:type="paragraph" w:customStyle="1" w:styleId="11">
    <w:name w:val="Гиперссылка1"/>
    <w:link w:val="Hyperlink"/>
    <w:uiPriority w:val="99"/>
    <w:rsid w:val="00C714C2"/>
    <w:pPr>
      <w:widowControl w:val="0"/>
    </w:pPr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11"/>
    <w:uiPriority w:val="99"/>
    <w:locked/>
    <w:rsid w:val="00C714C2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C714C2"/>
    <w:pPr>
      <w:ind w:firstLine="851"/>
      <w:jc w:val="both"/>
    </w:pPr>
    <w:rPr>
      <w:rFonts w:ascii="XO Thames" w:hAnsi="XO Thames"/>
      <w:szCs w:val="20"/>
    </w:rPr>
  </w:style>
  <w:style w:type="character" w:customStyle="1" w:styleId="Footnote1">
    <w:name w:val="Footnote1"/>
    <w:link w:val="Footnote"/>
    <w:uiPriority w:val="99"/>
    <w:locked/>
    <w:rsid w:val="00C714C2"/>
    <w:rPr>
      <w:rFonts w:ascii="XO Thames" w:hAnsi="XO Thames"/>
      <w:sz w:val="22"/>
    </w:rPr>
  </w:style>
  <w:style w:type="paragraph" w:customStyle="1" w:styleId="ConsPlusNonformat">
    <w:name w:val="ConsPlusNonformat"/>
    <w:link w:val="ConsPlusNonformat1"/>
    <w:uiPriority w:val="99"/>
    <w:rsid w:val="00C714C2"/>
    <w:pPr>
      <w:widowControl w:val="0"/>
    </w:pPr>
    <w:rPr>
      <w:rFonts w:ascii="Courier New" w:hAnsi="Courier New"/>
      <w:color w:val="000000"/>
      <w:sz w:val="20"/>
      <w:szCs w:val="20"/>
    </w:rPr>
  </w:style>
  <w:style w:type="character" w:customStyle="1" w:styleId="ConsPlusNonformat1">
    <w:name w:val="ConsPlusNonformat1"/>
    <w:link w:val="ConsPlusNonformat"/>
    <w:uiPriority w:val="99"/>
    <w:locked/>
    <w:rsid w:val="00C714C2"/>
    <w:rPr>
      <w:rFonts w:ascii="Courier New" w:hAnsi="Courier New"/>
      <w:color w:val="000000"/>
      <w:lang w:val="ru-RU" w:eastAsia="ru-RU"/>
    </w:rPr>
  </w:style>
  <w:style w:type="paragraph" w:styleId="TOC1">
    <w:name w:val="toc 1"/>
    <w:basedOn w:val="Normal"/>
    <w:next w:val="Normal"/>
    <w:link w:val="TOC1Char"/>
    <w:uiPriority w:val="99"/>
    <w:rsid w:val="00C714C2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TOC1Char">
    <w:name w:val="TOC 1 Char"/>
    <w:link w:val="TOC1"/>
    <w:uiPriority w:val="99"/>
    <w:locked/>
    <w:rsid w:val="00C714C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C714C2"/>
    <w:pPr>
      <w:jc w:val="both"/>
    </w:pPr>
    <w:rPr>
      <w:rFonts w:ascii="XO Thames" w:hAnsi="XO Thames"/>
      <w:sz w:val="28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C714C2"/>
    <w:rPr>
      <w:rFonts w:ascii="XO Thames" w:hAnsi="XO Thames"/>
      <w:sz w:val="28"/>
    </w:rPr>
  </w:style>
  <w:style w:type="paragraph" w:styleId="TOC9">
    <w:name w:val="toc 9"/>
    <w:basedOn w:val="Normal"/>
    <w:next w:val="Normal"/>
    <w:link w:val="TOC9Char"/>
    <w:uiPriority w:val="99"/>
    <w:rsid w:val="00C714C2"/>
    <w:pPr>
      <w:widowControl/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TOC9Char">
    <w:name w:val="TOC 9 Char"/>
    <w:link w:val="TOC9"/>
    <w:uiPriority w:val="99"/>
    <w:locked/>
    <w:rsid w:val="00C714C2"/>
    <w:rPr>
      <w:rFonts w:ascii="XO Thames" w:hAnsi="XO Thames"/>
      <w:sz w:val="28"/>
    </w:rPr>
  </w:style>
  <w:style w:type="paragraph" w:customStyle="1" w:styleId="a">
    <w:name w:val="Знак Знак Знак"/>
    <w:basedOn w:val="Normal"/>
    <w:link w:val="12"/>
    <w:uiPriority w:val="99"/>
    <w:rsid w:val="00C714C2"/>
    <w:pPr>
      <w:spacing w:line="240" w:lineRule="exact"/>
    </w:pPr>
    <w:rPr>
      <w:rFonts w:ascii="Verdana" w:hAnsi="Verdana"/>
      <w:sz w:val="20"/>
    </w:rPr>
  </w:style>
  <w:style w:type="character" w:customStyle="1" w:styleId="12">
    <w:name w:val="Знак Знак Знак1"/>
    <w:basedOn w:val="1"/>
    <w:link w:val="a"/>
    <w:uiPriority w:val="99"/>
    <w:locked/>
    <w:rsid w:val="00C714C2"/>
    <w:rPr>
      <w:rFonts w:ascii="Verdana" w:hAnsi="Verdana" w:cs="Times New Roman"/>
      <w:sz w:val="20"/>
    </w:rPr>
  </w:style>
  <w:style w:type="paragraph" w:styleId="TOC8">
    <w:name w:val="toc 8"/>
    <w:basedOn w:val="Normal"/>
    <w:next w:val="Normal"/>
    <w:link w:val="TOC8Char"/>
    <w:uiPriority w:val="99"/>
    <w:rsid w:val="00C714C2"/>
    <w:pPr>
      <w:widowControl/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TOC8Char">
    <w:name w:val="TOC 8 Char"/>
    <w:link w:val="TOC8"/>
    <w:uiPriority w:val="99"/>
    <w:locked/>
    <w:rsid w:val="00C714C2"/>
    <w:rPr>
      <w:rFonts w:ascii="XO Thames" w:hAnsi="XO Thames"/>
      <w:sz w:val="28"/>
    </w:rPr>
  </w:style>
  <w:style w:type="paragraph" w:customStyle="1" w:styleId="ConsPlusTitle">
    <w:name w:val="ConsPlusTitle"/>
    <w:link w:val="ConsPlusTitle1"/>
    <w:uiPriority w:val="99"/>
    <w:rsid w:val="00C714C2"/>
    <w:pPr>
      <w:widowControl w:val="0"/>
    </w:pPr>
    <w:rPr>
      <w:rFonts w:ascii="Arial" w:hAnsi="Arial"/>
      <w:b/>
      <w:sz w:val="24"/>
      <w:szCs w:val="20"/>
    </w:rPr>
  </w:style>
  <w:style w:type="character" w:customStyle="1" w:styleId="ConsPlusTitle1">
    <w:name w:val="ConsPlusTitle1"/>
    <w:link w:val="ConsPlusTitle"/>
    <w:uiPriority w:val="99"/>
    <w:locked/>
    <w:rsid w:val="00C714C2"/>
    <w:rPr>
      <w:rFonts w:ascii="Arial" w:hAnsi="Arial"/>
      <w:b/>
      <w:sz w:val="24"/>
    </w:rPr>
  </w:style>
  <w:style w:type="paragraph" w:styleId="TOC5">
    <w:name w:val="toc 5"/>
    <w:basedOn w:val="Normal"/>
    <w:next w:val="Normal"/>
    <w:link w:val="TOC5Char"/>
    <w:uiPriority w:val="99"/>
    <w:rsid w:val="00C714C2"/>
    <w:pPr>
      <w:widowControl/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TOC5Char">
    <w:name w:val="TOC 5 Char"/>
    <w:link w:val="TOC5"/>
    <w:uiPriority w:val="99"/>
    <w:locked/>
    <w:rsid w:val="00C714C2"/>
    <w:rPr>
      <w:rFonts w:ascii="XO Thames" w:hAnsi="XO Thames"/>
      <w:sz w:val="28"/>
    </w:rPr>
  </w:style>
  <w:style w:type="paragraph" w:styleId="Subtitle">
    <w:name w:val="Subtitle"/>
    <w:basedOn w:val="Normal"/>
    <w:next w:val="Normal"/>
    <w:link w:val="SubtitleChar"/>
    <w:uiPriority w:val="99"/>
    <w:qFormat/>
    <w:rsid w:val="00C714C2"/>
    <w:pPr>
      <w:widowControl/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714C2"/>
    <w:rPr>
      <w:rFonts w:ascii="XO Thames" w:hAnsi="XO Thames"/>
      <w:i/>
      <w:sz w:val="24"/>
    </w:rPr>
  </w:style>
  <w:style w:type="paragraph" w:styleId="Header">
    <w:name w:val="header"/>
    <w:basedOn w:val="Normal"/>
    <w:link w:val="HeaderChar"/>
    <w:uiPriority w:val="99"/>
    <w:rsid w:val="00C714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1"/>
    <w:link w:val="Header"/>
    <w:uiPriority w:val="99"/>
    <w:locked/>
    <w:rsid w:val="00C714C2"/>
    <w:rPr>
      <w:rFonts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C714C2"/>
    <w:pPr>
      <w:widowControl/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TitleChar">
    <w:name w:val="Title Char"/>
    <w:basedOn w:val="DefaultParagraphFont"/>
    <w:link w:val="Title"/>
    <w:uiPriority w:val="99"/>
    <w:locked/>
    <w:rsid w:val="00C714C2"/>
    <w:rPr>
      <w:rFonts w:ascii="XO Thames" w:hAnsi="XO Thames"/>
      <w:b/>
      <w:caps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yatskoe-r43.gosweb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15</Pages>
  <Words>3804</Words>
  <Characters>21685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2026-07-10T07:58:00Z</cp:lastPrinted>
  <dcterms:created xsi:type="dcterms:W3CDTF">2026-07-10T07:24:00Z</dcterms:created>
  <dcterms:modified xsi:type="dcterms:W3CDTF">2026-07-10T08:14:00Z</dcterms:modified>
</cp:coreProperties>
</file>